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639DD" w14:textId="38243F3F" w:rsidR="004C5B43" w:rsidRPr="00574B3A" w:rsidRDefault="004C5B43" w:rsidP="00CA072F">
      <w:pPr>
        <w:pStyle w:val="Direccininterior"/>
        <w:spacing w:line="240" w:lineRule="auto"/>
        <w:rPr>
          <w:rFonts w:ascii="Arial" w:hAnsi="Arial" w:cs="Arial"/>
          <w:sz w:val="24"/>
          <w:szCs w:val="24"/>
        </w:rPr>
      </w:pPr>
      <w:r w:rsidRPr="00574B3A">
        <w:rPr>
          <w:rFonts w:ascii="Arial" w:hAnsi="Arial" w:cs="Arial"/>
          <w:sz w:val="24"/>
          <w:szCs w:val="24"/>
        </w:rPr>
        <w:t>022200</w:t>
      </w:r>
    </w:p>
    <w:p w14:paraId="25FFECE4" w14:textId="6BF5F649" w:rsidR="00710773" w:rsidRPr="00574B3A" w:rsidRDefault="00710773" w:rsidP="00CA072F">
      <w:pPr>
        <w:pStyle w:val="Textonotaalfinal"/>
        <w:jc w:val="both"/>
        <w:rPr>
          <w:rFonts w:ascii="Arial" w:hAnsi="Arial" w:cs="Arial"/>
          <w:sz w:val="24"/>
          <w:szCs w:val="24"/>
        </w:rPr>
      </w:pPr>
    </w:p>
    <w:p w14:paraId="2ACB8E18" w14:textId="5C9ED6E9" w:rsidR="004C5B43" w:rsidRPr="00574B3A" w:rsidRDefault="004C5B43" w:rsidP="00CA072F">
      <w:pPr>
        <w:pStyle w:val="Textonotaalfinal"/>
        <w:jc w:val="both"/>
        <w:rPr>
          <w:rFonts w:ascii="Arial" w:eastAsia="Times New Roman" w:hAnsi="Arial" w:cs="Arial"/>
          <w:kern w:val="18"/>
          <w:sz w:val="24"/>
          <w:szCs w:val="24"/>
          <w:lang w:val="es-CO"/>
        </w:rPr>
      </w:pPr>
      <w:r w:rsidRPr="00574B3A">
        <w:rPr>
          <w:rFonts w:ascii="Arial" w:hAnsi="Arial" w:cs="Arial"/>
          <w:sz w:val="24"/>
          <w:szCs w:val="24"/>
        </w:rPr>
        <w:t xml:space="preserve">Bogotá, </w:t>
      </w:r>
      <w:r w:rsidR="009302F3" w:rsidRPr="00574B3A">
        <w:rPr>
          <w:rFonts w:ascii="Arial" w:hAnsi="Arial" w:cs="Arial"/>
          <w:sz w:val="24"/>
          <w:szCs w:val="24"/>
        </w:rPr>
        <w:t>julio</w:t>
      </w:r>
      <w:r w:rsidR="00084CAD" w:rsidRPr="00574B3A">
        <w:rPr>
          <w:rFonts w:ascii="Arial" w:hAnsi="Arial" w:cs="Arial"/>
          <w:sz w:val="24"/>
          <w:szCs w:val="24"/>
        </w:rPr>
        <w:t xml:space="preserve"> </w:t>
      </w:r>
      <w:r w:rsidR="009302F3" w:rsidRPr="00574B3A">
        <w:rPr>
          <w:rFonts w:ascii="Arial" w:hAnsi="Arial" w:cs="Arial"/>
          <w:sz w:val="24"/>
          <w:szCs w:val="24"/>
        </w:rPr>
        <w:t>1</w:t>
      </w:r>
      <w:r w:rsidR="00CA072F">
        <w:rPr>
          <w:rFonts w:ascii="Arial" w:hAnsi="Arial" w:cs="Arial"/>
          <w:sz w:val="24"/>
          <w:szCs w:val="24"/>
        </w:rPr>
        <w:t>4</w:t>
      </w:r>
      <w:r w:rsidR="00084CAD" w:rsidRPr="00574B3A">
        <w:rPr>
          <w:rFonts w:ascii="Arial" w:hAnsi="Arial" w:cs="Arial"/>
          <w:sz w:val="24"/>
          <w:szCs w:val="24"/>
        </w:rPr>
        <w:t xml:space="preserve"> de 2025</w:t>
      </w:r>
    </w:p>
    <w:p w14:paraId="2C18B6DE" w14:textId="662F9E33" w:rsidR="00142540" w:rsidRPr="00574B3A" w:rsidRDefault="00142540" w:rsidP="00CA072F">
      <w:pPr>
        <w:pStyle w:val="Textonotaalfinal"/>
        <w:jc w:val="both"/>
        <w:rPr>
          <w:rFonts w:ascii="Arial" w:eastAsia="Times New Roman" w:hAnsi="Arial" w:cs="Arial"/>
          <w:kern w:val="18"/>
          <w:sz w:val="24"/>
          <w:szCs w:val="24"/>
          <w:lang w:val="es-CO"/>
        </w:rPr>
      </w:pPr>
    </w:p>
    <w:p w14:paraId="1F75106F" w14:textId="0DFCCD5E" w:rsidR="00E55334" w:rsidRPr="00574B3A" w:rsidRDefault="000721D3" w:rsidP="00CA072F">
      <w:pPr>
        <w:spacing w:after="0" w:line="240" w:lineRule="auto"/>
        <w:jc w:val="both"/>
        <w:rPr>
          <w:rFonts w:ascii="Arial" w:hAnsi="Arial" w:cs="Arial"/>
          <w:sz w:val="24"/>
          <w:szCs w:val="24"/>
        </w:rPr>
      </w:pPr>
      <w:r w:rsidRPr="00574B3A">
        <w:rPr>
          <w:rFonts w:ascii="Arial" w:eastAsia="Arial" w:hAnsi="Arial" w:cs="Arial"/>
          <w:sz w:val="24"/>
          <w:szCs w:val="24"/>
        </w:rPr>
        <w:t>Doctor</w:t>
      </w:r>
      <w:r w:rsidR="009302F3" w:rsidRPr="00574B3A">
        <w:rPr>
          <w:rFonts w:ascii="Arial" w:eastAsia="Arial" w:hAnsi="Arial" w:cs="Arial"/>
          <w:sz w:val="24"/>
          <w:szCs w:val="24"/>
        </w:rPr>
        <w:t>a</w:t>
      </w:r>
    </w:p>
    <w:p w14:paraId="302EC9B4" w14:textId="77777777" w:rsidR="009302F3" w:rsidRPr="00574B3A" w:rsidRDefault="009302F3" w:rsidP="00CA072F">
      <w:pPr>
        <w:spacing w:after="0" w:line="240" w:lineRule="auto"/>
        <w:jc w:val="both"/>
        <w:rPr>
          <w:rFonts w:ascii="Arial" w:hAnsi="Arial" w:cs="Arial"/>
          <w:sz w:val="24"/>
          <w:szCs w:val="24"/>
        </w:rPr>
      </w:pPr>
      <w:r w:rsidRPr="00574B3A">
        <w:rPr>
          <w:rFonts w:ascii="Arial" w:hAnsi="Arial" w:cs="Arial"/>
          <w:sz w:val="24"/>
          <w:szCs w:val="24"/>
        </w:rPr>
        <w:t xml:space="preserve">JAIDY ARENAS MEJIA </w:t>
      </w:r>
    </w:p>
    <w:p w14:paraId="60336F3F" w14:textId="2C91E65A" w:rsidR="00E55334" w:rsidRPr="00574B3A" w:rsidRDefault="00E55334" w:rsidP="00CA072F">
      <w:pPr>
        <w:spacing w:after="0" w:line="240" w:lineRule="auto"/>
        <w:jc w:val="both"/>
        <w:rPr>
          <w:rFonts w:ascii="Arial" w:hAnsi="Arial" w:cs="Arial"/>
          <w:sz w:val="24"/>
          <w:szCs w:val="24"/>
        </w:rPr>
      </w:pPr>
      <w:r w:rsidRPr="00574B3A">
        <w:rPr>
          <w:rFonts w:ascii="Arial" w:hAnsi="Arial" w:cs="Arial"/>
          <w:sz w:val="24"/>
          <w:szCs w:val="24"/>
        </w:rPr>
        <w:t>Correo electrónico</w:t>
      </w:r>
      <w:r w:rsidR="009302F3" w:rsidRPr="00574B3A">
        <w:rPr>
          <w:rFonts w:ascii="Arial" w:hAnsi="Arial" w:cs="Arial"/>
          <w:sz w:val="24"/>
          <w:szCs w:val="24"/>
        </w:rPr>
        <w:t>:</w:t>
      </w:r>
      <w:r w:rsidR="00084CAD" w:rsidRPr="00574B3A">
        <w:rPr>
          <w:rFonts w:ascii="Arial" w:hAnsi="Arial" w:cs="Arial"/>
          <w:sz w:val="24"/>
          <w:szCs w:val="24"/>
        </w:rPr>
        <w:t xml:space="preserve"> </w:t>
      </w:r>
      <w:hyperlink r:id="rId12" w:history="1">
        <w:r w:rsidR="009302F3" w:rsidRPr="00574B3A">
          <w:rPr>
            <w:rStyle w:val="Hipervnculo"/>
            <w:rFonts w:ascii="Arial" w:hAnsi="Arial" w:cs="Arial"/>
            <w:sz w:val="24"/>
            <w:szCs w:val="24"/>
          </w:rPr>
          <w:t>jaidy.arenas@synlab.co</w:t>
        </w:r>
      </w:hyperlink>
    </w:p>
    <w:p w14:paraId="68C4F541" w14:textId="7092CAC9" w:rsidR="00C939D7" w:rsidRPr="00574B3A" w:rsidRDefault="00C939D7" w:rsidP="00CA072F">
      <w:pPr>
        <w:spacing w:after="0" w:line="240" w:lineRule="auto"/>
        <w:jc w:val="both"/>
        <w:rPr>
          <w:rFonts w:ascii="Arial" w:hAnsi="Arial" w:cs="Arial"/>
          <w:sz w:val="24"/>
          <w:szCs w:val="24"/>
        </w:rPr>
      </w:pPr>
      <w:r w:rsidRPr="00574B3A">
        <w:rPr>
          <w:rFonts w:ascii="Arial" w:hAnsi="Arial" w:cs="Arial"/>
          <w:sz w:val="24"/>
          <w:szCs w:val="24"/>
        </w:rPr>
        <w:t>Ciudad</w:t>
      </w:r>
    </w:p>
    <w:p w14:paraId="303FA1C6" w14:textId="030DCA80" w:rsidR="00E55334" w:rsidRPr="00574B3A" w:rsidRDefault="00E55334" w:rsidP="00CA072F">
      <w:pPr>
        <w:spacing w:after="0" w:line="240" w:lineRule="auto"/>
        <w:ind w:left="-5" w:hanging="10"/>
        <w:jc w:val="both"/>
        <w:rPr>
          <w:rFonts w:ascii="Arial" w:eastAsia="Arial" w:hAnsi="Arial" w:cs="Arial"/>
          <w:sz w:val="24"/>
          <w:szCs w:val="24"/>
        </w:rPr>
      </w:pPr>
    </w:p>
    <w:p w14:paraId="431E4241" w14:textId="7AE08277" w:rsidR="00147396" w:rsidRPr="00574B3A" w:rsidRDefault="00147396" w:rsidP="00CA072F">
      <w:pPr>
        <w:spacing w:after="0" w:line="240" w:lineRule="auto"/>
        <w:ind w:left="-5" w:hanging="10"/>
        <w:jc w:val="both"/>
        <w:rPr>
          <w:rFonts w:ascii="Arial" w:eastAsia="Arial" w:hAnsi="Arial" w:cs="Arial"/>
          <w:sz w:val="24"/>
          <w:szCs w:val="24"/>
        </w:rPr>
      </w:pPr>
    </w:p>
    <w:p w14:paraId="11FA11AF" w14:textId="7E4E6F86" w:rsidR="00147396" w:rsidRPr="00574B3A" w:rsidRDefault="00F36405" w:rsidP="00CA072F">
      <w:pPr>
        <w:spacing w:after="0" w:line="240" w:lineRule="auto"/>
        <w:ind w:left="-5" w:hanging="10"/>
        <w:jc w:val="both"/>
        <w:rPr>
          <w:rFonts w:ascii="Arial" w:eastAsia="Arial" w:hAnsi="Arial" w:cs="Arial"/>
          <w:sz w:val="24"/>
          <w:szCs w:val="24"/>
        </w:rPr>
      </w:pPr>
      <w:r>
        <w:rPr>
          <w:rFonts w:ascii="Arial" w:eastAsia="Arial" w:hAnsi="Arial" w:cs="Arial"/>
          <w:sz w:val="24"/>
          <w:szCs w:val="24"/>
        </w:rPr>
        <w:t>R</w:t>
      </w:r>
      <w:r w:rsidR="00147396" w:rsidRPr="00574B3A">
        <w:rPr>
          <w:rFonts w:ascii="Arial" w:eastAsia="Arial" w:hAnsi="Arial" w:cs="Arial"/>
          <w:sz w:val="24"/>
          <w:szCs w:val="24"/>
        </w:rPr>
        <w:t>espetad</w:t>
      </w:r>
      <w:r w:rsidR="00CA072F">
        <w:rPr>
          <w:rFonts w:ascii="Arial" w:eastAsia="Arial" w:hAnsi="Arial" w:cs="Arial"/>
          <w:sz w:val="24"/>
          <w:szCs w:val="24"/>
        </w:rPr>
        <w:t>a</w:t>
      </w:r>
      <w:r w:rsidR="00147396" w:rsidRPr="00574B3A">
        <w:rPr>
          <w:rFonts w:ascii="Arial" w:eastAsia="Arial" w:hAnsi="Arial" w:cs="Arial"/>
          <w:sz w:val="24"/>
          <w:szCs w:val="24"/>
        </w:rPr>
        <w:t xml:space="preserve"> </w:t>
      </w:r>
      <w:r>
        <w:rPr>
          <w:rFonts w:ascii="Arial" w:eastAsia="Arial" w:hAnsi="Arial" w:cs="Arial"/>
          <w:sz w:val="24"/>
          <w:szCs w:val="24"/>
        </w:rPr>
        <w:t>d</w:t>
      </w:r>
      <w:r w:rsidR="00147396" w:rsidRPr="00574B3A">
        <w:rPr>
          <w:rFonts w:ascii="Arial" w:eastAsia="Arial" w:hAnsi="Arial" w:cs="Arial"/>
          <w:sz w:val="24"/>
          <w:szCs w:val="24"/>
        </w:rPr>
        <w:t>octor</w:t>
      </w:r>
      <w:r w:rsidR="009302F3" w:rsidRPr="00574B3A">
        <w:rPr>
          <w:rFonts w:ascii="Arial" w:eastAsia="Arial" w:hAnsi="Arial" w:cs="Arial"/>
          <w:sz w:val="24"/>
          <w:szCs w:val="24"/>
        </w:rPr>
        <w:t>a</w:t>
      </w:r>
      <w:r w:rsidR="005506F9" w:rsidRPr="00574B3A">
        <w:rPr>
          <w:rFonts w:ascii="Arial" w:eastAsia="Arial" w:hAnsi="Arial" w:cs="Arial"/>
          <w:sz w:val="24"/>
          <w:szCs w:val="24"/>
        </w:rPr>
        <w:t xml:space="preserve"> </w:t>
      </w:r>
      <w:proofErr w:type="spellStart"/>
      <w:r w:rsidR="009302F3" w:rsidRPr="00574B3A">
        <w:rPr>
          <w:rFonts w:ascii="Arial" w:eastAsia="Arial" w:hAnsi="Arial" w:cs="Arial"/>
          <w:sz w:val="24"/>
          <w:szCs w:val="24"/>
        </w:rPr>
        <w:t>Jaidy</w:t>
      </w:r>
      <w:proofErr w:type="spellEnd"/>
      <w:r w:rsidR="005F7591" w:rsidRPr="00574B3A">
        <w:rPr>
          <w:rFonts w:ascii="Arial" w:eastAsia="Arial" w:hAnsi="Arial" w:cs="Arial"/>
          <w:sz w:val="24"/>
          <w:szCs w:val="24"/>
        </w:rPr>
        <w:t>,</w:t>
      </w:r>
    </w:p>
    <w:p w14:paraId="47E7F3EF" w14:textId="77777777" w:rsidR="005F7591" w:rsidRPr="00574B3A" w:rsidRDefault="005F7591" w:rsidP="00CA072F">
      <w:pPr>
        <w:spacing w:after="0" w:line="240" w:lineRule="auto"/>
        <w:ind w:left="-5" w:hanging="10"/>
        <w:jc w:val="both"/>
        <w:rPr>
          <w:rFonts w:ascii="Arial" w:eastAsia="Arial" w:hAnsi="Arial" w:cs="Arial"/>
          <w:sz w:val="24"/>
          <w:szCs w:val="24"/>
        </w:rPr>
      </w:pPr>
    </w:p>
    <w:p w14:paraId="3DB82E85" w14:textId="77777777" w:rsidR="00504EE8" w:rsidRPr="00574B3A" w:rsidRDefault="00E55334" w:rsidP="00CA072F">
      <w:pPr>
        <w:spacing w:after="0" w:line="240" w:lineRule="auto"/>
        <w:ind w:left="-5" w:hanging="10"/>
        <w:jc w:val="both"/>
        <w:rPr>
          <w:rFonts w:ascii="Arial" w:eastAsia="Arial" w:hAnsi="Arial" w:cs="Arial"/>
          <w:sz w:val="24"/>
          <w:szCs w:val="24"/>
        </w:rPr>
      </w:pPr>
      <w:r w:rsidRPr="00574B3A">
        <w:rPr>
          <w:rFonts w:ascii="Arial" w:eastAsia="Arial" w:hAnsi="Arial" w:cs="Arial"/>
          <w:sz w:val="24"/>
          <w:szCs w:val="24"/>
        </w:rPr>
        <w:t xml:space="preserve">Asunto: Respuesta a Petición No: </w:t>
      </w:r>
      <w:r w:rsidR="00504EE8" w:rsidRPr="00574B3A">
        <w:rPr>
          <w:rFonts w:ascii="Arial" w:hAnsi="Arial" w:cs="Arial"/>
          <w:sz w:val="24"/>
          <w:szCs w:val="24"/>
        </w:rPr>
        <w:t xml:space="preserve">3359502025 </w:t>
      </w:r>
      <w:r w:rsidRPr="00574B3A">
        <w:rPr>
          <w:rFonts w:ascii="Arial" w:eastAsia="Arial" w:hAnsi="Arial" w:cs="Arial"/>
          <w:sz w:val="24"/>
          <w:szCs w:val="24"/>
        </w:rPr>
        <w:t xml:space="preserve">registrada en el Sistema de Gestión de Peticiones Ciudadanas – Bogotá te Escucha el </w:t>
      </w:r>
      <w:r w:rsidR="00504EE8" w:rsidRPr="00574B3A">
        <w:rPr>
          <w:rFonts w:ascii="Arial" w:eastAsia="Arial" w:hAnsi="Arial" w:cs="Arial"/>
          <w:sz w:val="24"/>
          <w:szCs w:val="24"/>
        </w:rPr>
        <w:t>09</w:t>
      </w:r>
      <w:r w:rsidRPr="00574B3A">
        <w:rPr>
          <w:rFonts w:ascii="Arial" w:eastAsia="Arial" w:hAnsi="Arial" w:cs="Arial"/>
          <w:sz w:val="24"/>
          <w:szCs w:val="24"/>
        </w:rPr>
        <w:t>/</w:t>
      </w:r>
      <w:r w:rsidR="00084CAD" w:rsidRPr="00574B3A">
        <w:rPr>
          <w:rFonts w:ascii="Arial" w:eastAsia="Arial" w:hAnsi="Arial" w:cs="Arial"/>
          <w:sz w:val="24"/>
          <w:szCs w:val="24"/>
        </w:rPr>
        <w:t>0</w:t>
      </w:r>
      <w:r w:rsidR="00504EE8" w:rsidRPr="00574B3A">
        <w:rPr>
          <w:rFonts w:ascii="Arial" w:eastAsia="Arial" w:hAnsi="Arial" w:cs="Arial"/>
          <w:sz w:val="24"/>
          <w:szCs w:val="24"/>
        </w:rPr>
        <w:t>7</w:t>
      </w:r>
      <w:r w:rsidRPr="00574B3A">
        <w:rPr>
          <w:rFonts w:ascii="Arial" w:eastAsia="Arial" w:hAnsi="Arial" w:cs="Arial"/>
          <w:sz w:val="24"/>
          <w:szCs w:val="24"/>
        </w:rPr>
        <w:t>/20</w:t>
      </w:r>
      <w:r w:rsidR="00084CAD" w:rsidRPr="00574B3A">
        <w:rPr>
          <w:rFonts w:ascii="Arial" w:eastAsia="Arial" w:hAnsi="Arial" w:cs="Arial"/>
          <w:sz w:val="24"/>
          <w:szCs w:val="24"/>
        </w:rPr>
        <w:t>25</w:t>
      </w:r>
      <w:r w:rsidR="00504EE8" w:rsidRPr="00574B3A">
        <w:rPr>
          <w:rFonts w:ascii="Arial" w:eastAsia="Arial" w:hAnsi="Arial" w:cs="Arial"/>
          <w:sz w:val="24"/>
          <w:szCs w:val="24"/>
        </w:rPr>
        <w:t>.</w:t>
      </w:r>
    </w:p>
    <w:p w14:paraId="52E1D771" w14:textId="63548D28" w:rsidR="00147396" w:rsidRPr="00574B3A" w:rsidRDefault="005506F9" w:rsidP="00CA072F">
      <w:pPr>
        <w:spacing w:after="0" w:line="240" w:lineRule="auto"/>
        <w:ind w:left="-5" w:hanging="10"/>
        <w:jc w:val="both"/>
        <w:rPr>
          <w:rFonts w:ascii="Arial" w:eastAsia="Times New Roman" w:hAnsi="Arial" w:cs="Arial"/>
          <w:kern w:val="18"/>
          <w:sz w:val="24"/>
          <w:szCs w:val="24"/>
          <w:lang w:val="es-CO"/>
        </w:rPr>
      </w:pPr>
      <w:r w:rsidRPr="00574B3A">
        <w:rPr>
          <w:rFonts w:ascii="Arial" w:eastAsia="Times New Roman" w:hAnsi="Arial" w:cs="Arial"/>
          <w:kern w:val="18"/>
          <w:sz w:val="24"/>
          <w:szCs w:val="24"/>
          <w:lang w:val="es-CO"/>
        </w:rPr>
        <w:t xml:space="preserve"> </w:t>
      </w:r>
    </w:p>
    <w:p w14:paraId="7D5A5852" w14:textId="6FC6A273" w:rsidR="008156FD" w:rsidRPr="00DA6B0F" w:rsidRDefault="00F36405" w:rsidP="00CA072F">
      <w:pPr>
        <w:shd w:val="clear" w:color="auto" w:fill="FFFFFF"/>
        <w:spacing w:after="0" w:line="240" w:lineRule="auto"/>
        <w:jc w:val="both"/>
        <w:rPr>
          <w:rFonts w:ascii="Arial" w:hAnsi="Arial" w:cs="Arial"/>
          <w:i/>
          <w:iCs/>
          <w:sz w:val="24"/>
          <w:szCs w:val="24"/>
        </w:rPr>
      </w:pPr>
      <w:r>
        <w:rPr>
          <w:rFonts w:ascii="Arial" w:eastAsia="Arial" w:hAnsi="Arial" w:cs="Arial"/>
          <w:sz w:val="24"/>
          <w:szCs w:val="24"/>
        </w:rPr>
        <w:t>Reciba un cordial saludo, l</w:t>
      </w:r>
      <w:r w:rsidR="00E55334" w:rsidRPr="00574B3A">
        <w:rPr>
          <w:rFonts w:ascii="Arial" w:eastAsia="Arial" w:hAnsi="Arial" w:cs="Arial"/>
          <w:sz w:val="24"/>
          <w:szCs w:val="24"/>
        </w:rPr>
        <w:t>a Secretaría Distrital de Salud - Subdirección de Calidad y Seguridad en Servicios de Salud, recibió la petición del asunto en la cual refiere</w:t>
      </w:r>
      <w:r w:rsidR="005F7591" w:rsidRPr="00574B3A">
        <w:rPr>
          <w:rFonts w:ascii="Arial" w:eastAsia="Arial" w:hAnsi="Arial" w:cs="Arial"/>
          <w:sz w:val="24"/>
          <w:szCs w:val="24"/>
        </w:rPr>
        <w:t>:</w:t>
      </w:r>
      <w:r w:rsidR="005F7591" w:rsidRPr="00574B3A">
        <w:rPr>
          <w:rFonts w:ascii="Arial" w:hAnsi="Arial" w:cs="Arial"/>
          <w:i/>
          <w:iCs/>
          <w:sz w:val="24"/>
          <w:szCs w:val="24"/>
        </w:rPr>
        <w:t xml:space="preserve"> </w:t>
      </w:r>
      <w:r w:rsidR="00574B3A" w:rsidRPr="00574B3A">
        <w:rPr>
          <w:rFonts w:ascii="Arial" w:hAnsi="Arial" w:cs="Arial"/>
          <w:i/>
          <w:iCs/>
          <w:sz w:val="24"/>
          <w:szCs w:val="24"/>
        </w:rPr>
        <w:t xml:space="preserve">“Solicitamos su colaboración con un concepto técnico relacionado con la elaboración de espirometrías como pruebas de tamizaje dentro de la atención  en </w:t>
      </w:r>
      <w:r w:rsidR="00CA072F">
        <w:rPr>
          <w:rFonts w:ascii="Arial" w:hAnsi="Arial" w:cs="Arial"/>
          <w:i/>
          <w:iCs/>
          <w:sz w:val="24"/>
          <w:szCs w:val="24"/>
        </w:rPr>
        <w:t>S</w:t>
      </w:r>
      <w:r w:rsidR="00574B3A" w:rsidRPr="00574B3A">
        <w:rPr>
          <w:rFonts w:ascii="Arial" w:hAnsi="Arial" w:cs="Arial"/>
          <w:i/>
          <w:iCs/>
          <w:sz w:val="24"/>
          <w:szCs w:val="24"/>
        </w:rPr>
        <w:t xml:space="preserve">eguridad y </w:t>
      </w:r>
      <w:r w:rsidR="00CA072F">
        <w:rPr>
          <w:rFonts w:ascii="Arial" w:hAnsi="Arial" w:cs="Arial"/>
          <w:i/>
          <w:iCs/>
          <w:sz w:val="24"/>
          <w:szCs w:val="24"/>
        </w:rPr>
        <w:t>S</w:t>
      </w:r>
      <w:r w:rsidR="00574B3A" w:rsidRPr="00574B3A">
        <w:rPr>
          <w:rFonts w:ascii="Arial" w:hAnsi="Arial" w:cs="Arial"/>
          <w:i/>
          <w:iCs/>
          <w:sz w:val="24"/>
          <w:szCs w:val="24"/>
        </w:rPr>
        <w:t xml:space="preserve">alud en el </w:t>
      </w:r>
      <w:r w:rsidR="00CA072F">
        <w:rPr>
          <w:rFonts w:ascii="Arial" w:hAnsi="Arial" w:cs="Arial"/>
          <w:i/>
          <w:iCs/>
          <w:sz w:val="24"/>
          <w:szCs w:val="24"/>
        </w:rPr>
        <w:t>T</w:t>
      </w:r>
      <w:r w:rsidR="00574B3A" w:rsidRPr="00574B3A">
        <w:rPr>
          <w:rFonts w:ascii="Arial" w:hAnsi="Arial" w:cs="Arial"/>
          <w:i/>
          <w:iCs/>
          <w:sz w:val="24"/>
          <w:szCs w:val="24"/>
        </w:rPr>
        <w:t xml:space="preserve">rabajo, ya que se han consultado varias normas como la RESO 908 de 2025, la 3100 de 2019 y 1843 de 2025, para definir si se puede integrar la prestación del servicio de espirometrías dentro de </w:t>
      </w:r>
      <w:r w:rsidR="00DA6B0F" w:rsidRPr="00DA6B0F">
        <w:rPr>
          <w:rFonts w:ascii="Arial" w:hAnsi="Arial" w:cs="Arial"/>
          <w:i/>
          <w:iCs/>
          <w:sz w:val="24"/>
          <w:szCs w:val="24"/>
        </w:rPr>
        <w:t>los  procedimientos prioritarios realizados por el medico en consulta”.</w:t>
      </w:r>
    </w:p>
    <w:p w14:paraId="75224E6B" w14:textId="77777777" w:rsidR="00E55334" w:rsidRPr="00721BBF" w:rsidRDefault="00E55334" w:rsidP="00CA072F">
      <w:pPr>
        <w:spacing w:after="0" w:line="240" w:lineRule="auto"/>
        <w:jc w:val="both"/>
        <w:rPr>
          <w:rFonts w:ascii="Arial" w:hAnsi="Arial" w:cs="Arial"/>
          <w:i/>
          <w:iCs/>
          <w:sz w:val="24"/>
          <w:szCs w:val="24"/>
        </w:rPr>
      </w:pPr>
    </w:p>
    <w:p w14:paraId="5A0B552D" w14:textId="302163C0" w:rsidR="00562A95" w:rsidRDefault="00562A95" w:rsidP="00CA072F">
      <w:pPr>
        <w:spacing w:line="240" w:lineRule="auto"/>
        <w:jc w:val="both"/>
        <w:rPr>
          <w:rFonts w:ascii="Arial" w:eastAsia="Times New Roman" w:hAnsi="Arial" w:cs="Arial"/>
          <w:color w:val="000000"/>
          <w:sz w:val="24"/>
          <w:szCs w:val="24"/>
          <w:lang w:val="es-CO" w:eastAsia="es-CO"/>
        </w:rPr>
      </w:pPr>
      <w:r w:rsidRPr="00BB68E2">
        <w:rPr>
          <w:rFonts w:ascii="Arial" w:eastAsia="Times New Roman" w:hAnsi="Arial" w:cs="Arial"/>
          <w:color w:val="000000"/>
          <w:sz w:val="24"/>
          <w:szCs w:val="24"/>
          <w:lang w:val="es-CO" w:eastAsia="es-CO"/>
        </w:rPr>
        <w:t>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y Seguridad del Paciente SOGC y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w:t>
      </w:r>
      <w:r>
        <w:rPr>
          <w:rFonts w:ascii="Arial" w:eastAsia="Times New Roman" w:hAnsi="Arial" w:cs="Arial"/>
          <w:color w:val="000000"/>
          <w:sz w:val="24"/>
          <w:szCs w:val="24"/>
          <w:lang w:val="es-CO" w:eastAsia="es-CO"/>
        </w:rPr>
        <w:t xml:space="preserve"> de 2023</w:t>
      </w:r>
      <w:r w:rsidRPr="00BB68E2">
        <w:rPr>
          <w:rFonts w:ascii="Arial" w:eastAsia="Times New Roman" w:hAnsi="Arial" w:cs="Arial"/>
          <w:color w:val="000000"/>
          <w:sz w:val="24"/>
          <w:szCs w:val="24"/>
          <w:lang w:val="es-CO" w:eastAsia="es-CO"/>
        </w:rPr>
        <w:t xml:space="preserve"> y </w:t>
      </w:r>
      <w:r w:rsidRPr="00BB68E2">
        <w:rPr>
          <w:rFonts w:ascii="Arial" w:hAnsi="Arial" w:cs="Arial"/>
          <w:sz w:val="24"/>
          <w:szCs w:val="24"/>
        </w:rPr>
        <w:t>465 de 2025</w:t>
      </w:r>
      <w:r w:rsidRPr="00BB68E2">
        <w:rPr>
          <w:rFonts w:ascii="Arial" w:eastAsia="Times New Roman" w:hAnsi="Arial" w:cs="Arial"/>
          <w:color w:val="000000"/>
          <w:sz w:val="24"/>
          <w:szCs w:val="24"/>
          <w:lang w:val="es-CO" w:eastAsia="es-CO"/>
        </w:rPr>
        <w:t xml:space="preserve"> y brindar asistencia a los Prestadores de Servicios de Salud para el cabal cumplimiento de las normas relativas al Sistema Único de Habilitación.</w:t>
      </w:r>
    </w:p>
    <w:p w14:paraId="0DF02AD7" w14:textId="280C8330" w:rsidR="00CA072F" w:rsidRDefault="00CA072F" w:rsidP="00CA072F">
      <w:pPr>
        <w:spacing w:line="240" w:lineRule="auto"/>
        <w:jc w:val="both"/>
        <w:rPr>
          <w:rFonts w:ascii="Arial" w:eastAsia="Times New Roman" w:hAnsi="Arial" w:cs="Arial"/>
          <w:color w:val="000000"/>
          <w:sz w:val="24"/>
          <w:szCs w:val="24"/>
          <w:lang w:val="es-CO" w:eastAsia="es-CO"/>
        </w:rPr>
      </w:pPr>
      <w:r>
        <w:rPr>
          <w:rFonts w:ascii="Arial" w:eastAsia="Times New Roman" w:hAnsi="Arial" w:cs="Arial"/>
          <w:color w:val="000000"/>
          <w:sz w:val="24"/>
          <w:szCs w:val="24"/>
          <w:lang w:val="es-CO" w:eastAsia="es-CO"/>
        </w:rPr>
        <w:t>A continuación, damos respuesta a su interrogante de la siguiente manera:</w:t>
      </w:r>
    </w:p>
    <w:p w14:paraId="649A7390" w14:textId="42D312C0" w:rsidR="00CA072F" w:rsidRDefault="00CA072F" w:rsidP="00CA072F">
      <w:pPr>
        <w:pStyle w:val="Prrafodelista"/>
        <w:numPr>
          <w:ilvl w:val="0"/>
          <w:numId w:val="23"/>
        </w:numPr>
        <w:spacing w:line="240" w:lineRule="auto"/>
        <w:jc w:val="both"/>
        <w:rPr>
          <w:rFonts w:ascii="Arial" w:eastAsia="Times New Roman" w:hAnsi="Arial" w:cs="Arial"/>
          <w:i/>
          <w:color w:val="000000"/>
          <w:sz w:val="24"/>
          <w:szCs w:val="24"/>
          <w:lang w:val="es-CO" w:eastAsia="es-CO"/>
        </w:rPr>
      </w:pPr>
      <w:r w:rsidRPr="00CA072F">
        <w:rPr>
          <w:rFonts w:ascii="Arial" w:eastAsia="Times New Roman" w:hAnsi="Arial" w:cs="Arial"/>
          <w:i/>
          <w:color w:val="000000"/>
          <w:sz w:val="24"/>
          <w:szCs w:val="24"/>
          <w:lang w:val="es-CO" w:eastAsia="es-CO"/>
        </w:rPr>
        <w:t xml:space="preserve">Solicitamos su colaboración con un concepto técnico relacionado con la elaboración de </w:t>
      </w:r>
      <w:proofErr w:type="spellStart"/>
      <w:r w:rsidRPr="00CA072F">
        <w:rPr>
          <w:rFonts w:ascii="Arial" w:eastAsia="Times New Roman" w:hAnsi="Arial" w:cs="Arial"/>
          <w:i/>
          <w:color w:val="000000"/>
          <w:sz w:val="24"/>
          <w:szCs w:val="24"/>
          <w:lang w:val="es-CO" w:eastAsia="es-CO"/>
        </w:rPr>
        <w:t>espirometrías</w:t>
      </w:r>
      <w:proofErr w:type="spellEnd"/>
      <w:r w:rsidRPr="00CA072F">
        <w:rPr>
          <w:rFonts w:ascii="Arial" w:eastAsia="Times New Roman" w:hAnsi="Arial" w:cs="Arial"/>
          <w:i/>
          <w:color w:val="000000"/>
          <w:sz w:val="24"/>
          <w:szCs w:val="24"/>
          <w:lang w:val="es-CO" w:eastAsia="es-CO"/>
        </w:rPr>
        <w:t xml:space="preserve"> como pruebas de tamizaje dentro de la atención en seguridad y salud en el trabajo, ya que se han consultado varias normas como la RESO 908 de 2025, la 3100 de 2019 y 1843 de 2025, para definir si </w:t>
      </w:r>
      <w:r w:rsidRPr="00CA072F">
        <w:rPr>
          <w:rFonts w:ascii="Arial" w:eastAsia="Times New Roman" w:hAnsi="Arial" w:cs="Arial"/>
          <w:i/>
          <w:color w:val="000000"/>
          <w:sz w:val="24"/>
          <w:szCs w:val="24"/>
          <w:lang w:val="es-CO" w:eastAsia="es-CO"/>
        </w:rPr>
        <w:lastRenderedPageBreak/>
        <w:t xml:space="preserve">se puede integrar la prestación del servicio de </w:t>
      </w:r>
      <w:proofErr w:type="spellStart"/>
      <w:r w:rsidRPr="00CA072F">
        <w:rPr>
          <w:rFonts w:ascii="Arial" w:eastAsia="Times New Roman" w:hAnsi="Arial" w:cs="Arial"/>
          <w:i/>
          <w:color w:val="000000"/>
          <w:sz w:val="24"/>
          <w:szCs w:val="24"/>
          <w:lang w:val="es-CO" w:eastAsia="es-CO"/>
        </w:rPr>
        <w:t>espirometrías</w:t>
      </w:r>
      <w:proofErr w:type="spellEnd"/>
      <w:r w:rsidRPr="00CA072F">
        <w:rPr>
          <w:rFonts w:ascii="Arial" w:eastAsia="Times New Roman" w:hAnsi="Arial" w:cs="Arial"/>
          <w:i/>
          <w:color w:val="000000"/>
          <w:sz w:val="24"/>
          <w:szCs w:val="24"/>
          <w:lang w:val="es-CO" w:eastAsia="es-CO"/>
        </w:rPr>
        <w:t xml:space="preserve"> dentro de los procedimientos prioritarios realizados por el médico en consulta</w:t>
      </w:r>
      <w:r>
        <w:rPr>
          <w:rFonts w:ascii="Arial" w:eastAsia="Times New Roman" w:hAnsi="Arial" w:cs="Arial"/>
          <w:i/>
          <w:color w:val="000000"/>
          <w:sz w:val="24"/>
          <w:szCs w:val="24"/>
          <w:lang w:val="es-CO" w:eastAsia="es-CO"/>
        </w:rPr>
        <w:t>.</w:t>
      </w:r>
    </w:p>
    <w:p w14:paraId="1EF91428" w14:textId="6A2F9B39" w:rsidR="00142083" w:rsidRDefault="00CA072F" w:rsidP="00CA072F">
      <w:pPr>
        <w:spacing w:line="240" w:lineRule="auto"/>
        <w:jc w:val="both"/>
        <w:rPr>
          <w:rFonts w:ascii="Arial" w:eastAsia="Times New Roman" w:hAnsi="Arial" w:cs="Arial"/>
          <w:color w:val="000000"/>
          <w:sz w:val="24"/>
          <w:szCs w:val="24"/>
          <w:lang w:val="es-CO" w:eastAsia="es-CO"/>
        </w:rPr>
      </w:pPr>
      <w:r w:rsidRPr="00CA072F">
        <w:rPr>
          <w:rFonts w:ascii="Arial" w:eastAsia="Times New Roman" w:hAnsi="Arial" w:cs="Arial"/>
          <w:b/>
          <w:color w:val="000000"/>
          <w:sz w:val="24"/>
          <w:szCs w:val="24"/>
          <w:lang w:val="es-CO" w:eastAsia="es-CO"/>
        </w:rPr>
        <w:t xml:space="preserve">Respuesta: </w:t>
      </w:r>
      <w:r>
        <w:rPr>
          <w:rFonts w:ascii="Arial" w:eastAsia="Times New Roman" w:hAnsi="Arial" w:cs="Arial"/>
          <w:color w:val="000000"/>
          <w:sz w:val="24"/>
          <w:szCs w:val="24"/>
          <w:lang w:val="es-CO" w:eastAsia="es-CO"/>
        </w:rPr>
        <w:t>De co</w:t>
      </w:r>
      <w:r w:rsidR="00142083">
        <w:rPr>
          <w:rFonts w:ascii="Arial" w:eastAsia="Times New Roman" w:hAnsi="Arial" w:cs="Arial"/>
          <w:color w:val="000000"/>
          <w:sz w:val="24"/>
          <w:szCs w:val="24"/>
          <w:lang w:val="es-CO" w:eastAsia="es-CO"/>
        </w:rPr>
        <w:t xml:space="preserve">nformidad con lo establecido por la normatividad del Sistema Único de Habilitación, </w:t>
      </w:r>
      <w:r w:rsidR="00543C70">
        <w:rPr>
          <w:rFonts w:ascii="Arial" w:eastAsia="Times New Roman" w:hAnsi="Arial" w:cs="Arial"/>
          <w:color w:val="000000"/>
          <w:sz w:val="24"/>
          <w:szCs w:val="24"/>
          <w:lang w:val="es-CO" w:eastAsia="es-CO"/>
        </w:rPr>
        <w:t xml:space="preserve">para la realización de las pruebas complementarias de tamización, en este caso la </w:t>
      </w:r>
      <w:proofErr w:type="spellStart"/>
      <w:r w:rsidR="00543C70">
        <w:rPr>
          <w:rFonts w:ascii="Arial" w:eastAsia="Times New Roman" w:hAnsi="Arial" w:cs="Arial"/>
          <w:color w:val="000000"/>
          <w:sz w:val="24"/>
          <w:szCs w:val="24"/>
          <w:lang w:val="es-CO" w:eastAsia="es-CO"/>
        </w:rPr>
        <w:t>espirometría</w:t>
      </w:r>
      <w:proofErr w:type="spellEnd"/>
      <w:r w:rsidR="00543C70">
        <w:rPr>
          <w:rFonts w:ascii="Arial" w:eastAsia="Times New Roman" w:hAnsi="Arial" w:cs="Arial"/>
          <w:color w:val="000000"/>
          <w:sz w:val="24"/>
          <w:szCs w:val="24"/>
          <w:lang w:val="es-CO" w:eastAsia="es-CO"/>
        </w:rPr>
        <w:t>,</w:t>
      </w:r>
      <w:r w:rsidR="00F36405">
        <w:rPr>
          <w:rFonts w:ascii="Arial" w:eastAsia="Times New Roman" w:hAnsi="Arial" w:cs="Arial"/>
          <w:color w:val="000000"/>
          <w:sz w:val="24"/>
          <w:szCs w:val="24"/>
          <w:lang w:val="es-CO" w:eastAsia="es-CO"/>
        </w:rPr>
        <w:t xml:space="preserve"> derivada</w:t>
      </w:r>
      <w:r w:rsidR="00543C70">
        <w:rPr>
          <w:rFonts w:ascii="Arial" w:eastAsia="Times New Roman" w:hAnsi="Arial" w:cs="Arial"/>
          <w:color w:val="000000"/>
          <w:sz w:val="24"/>
          <w:szCs w:val="24"/>
          <w:lang w:val="es-CO" w:eastAsia="es-CO"/>
        </w:rPr>
        <w:t xml:space="preserve"> de</w:t>
      </w:r>
      <w:r w:rsidR="00142083">
        <w:rPr>
          <w:rFonts w:ascii="Arial" w:eastAsia="Times New Roman" w:hAnsi="Arial" w:cs="Arial"/>
          <w:color w:val="000000"/>
          <w:sz w:val="24"/>
          <w:szCs w:val="24"/>
          <w:lang w:val="es-CO" w:eastAsia="es-CO"/>
        </w:rPr>
        <w:t xml:space="preserve">l servicio código 423-Seguridad y Salud en el Trabajo, el prestador debe garantizar la </w:t>
      </w:r>
      <w:r w:rsidR="00142083" w:rsidRPr="00142083">
        <w:rPr>
          <w:rFonts w:ascii="Arial" w:eastAsia="Times New Roman" w:hAnsi="Arial" w:cs="Arial"/>
          <w:b/>
          <w:color w:val="000000"/>
          <w:sz w:val="24"/>
          <w:szCs w:val="24"/>
          <w:lang w:val="es-CO" w:eastAsia="es-CO"/>
        </w:rPr>
        <w:t>disponibilidad de los profesionales</w:t>
      </w:r>
      <w:r w:rsidR="00142083">
        <w:rPr>
          <w:rFonts w:ascii="Arial" w:eastAsia="Times New Roman" w:hAnsi="Arial" w:cs="Arial"/>
          <w:color w:val="000000"/>
          <w:sz w:val="24"/>
          <w:szCs w:val="24"/>
          <w:lang w:val="es-CO" w:eastAsia="es-CO"/>
        </w:rPr>
        <w:t xml:space="preserve"> </w:t>
      </w:r>
      <w:r w:rsidR="00142083" w:rsidRPr="00142083">
        <w:rPr>
          <w:rFonts w:ascii="Arial" w:eastAsia="Times New Roman" w:hAnsi="Arial" w:cs="Arial"/>
          <w:b/>
          <w:color w:val="000000"/>
          <w:sz w:val="24"/>
          <w:szCs w:val="24"/>
          <w:lang w:val="es-CO" w:eastAsia="es-CO"/>
        </w:rPr>
        <w:t>de la salud,</w:t>
      </w:r>
      <w:r w:rsidR="00142083">
        <w:rPr>
          <w:rFonts w:ascii="Arial" w:eastAsia="Times New Roman" w:hAnsi="Arial" w:cs="Arial"/>
          <w:color w:val="000000"/>
          <w:sz w:val="24"/>
          <w:szCs w:val="24"/>
          <w:lang w:val="es-CO" w:eastAsia="es-CO"/>
        </w:rPr>
        <w:t xml:space="preserve"> (diferentes al médico especialista en medicina del trabajo o medicina laboral o seguridad y salud en el trabajo</w:t>
      </w:r>
      <w:r w:rsidR="00F36405">
        <w:rPr>
          <w:rFonts w:ascii="Arial" w:eastAsia="Times New Roman" w:hAnsi="Arial" w:cs="Arial"/>
          <w:color w:val="000000"/>
          <w:sz w:val="24"/>
          <w:szCs w:val="24"/>
          <w:lang w:val="es-CO" w:eastAsia="es-CO"/>
        </w:rPr>
        <w:t xml:space="preserve"> a cargo del servicio</w:t>
      </w:r>
      <w:r w:rsidR="00142083">
        <w:rPr>
          <w:rFonts w:ascii="Arial" w:eastAsia="Times New Roman" w:hAnsi="Arial" w:cs="Arial"/>
          <w:color w:val="000000"/>
          <w:sz w:val="24"/>
          <w:szCs w:val="24"/>
          <w:lang w:val="es-CO" w:eastAsia="es-CO"/>
        </w:rPr>
        <w:t>), como se indica a continuación:</w:t>
      </w:r>
    </w:p>
    <w:p w14:paraId="7C67B810" w14:textId="11A6D623" w:rsidR="006A7F1B" w:rsidRDefault="00142083" w:rsidP="00CA072F">
      <w:pPr>
        <w:pStyle w:val="Textonotaalfinal"/>
        <w:jc w:val="both"/>
        <w:rPr>
          <w:rFonts w:ascii="Arial" w:hAnsi="Arial" w:cs="Arial"/>
          <w:sz w:val="24"/>
          <w:szCs w:val="24"/>
        </w:rPr>
      </w:pPr>
      <w:r>
        <w:rPr>
          <w:rFonts w:ascii="Arial" w:eastAsia="Arial" w:hAnsi="Arial" w:cs="Arial"/>
          <w:sz w:val="24"/>
        </w:rPr>
        <w:t>L</w:t>
      </w:r>
      <w:r w:rsidR="00322A17">
        <w:rPr>
          <w:rFonts w:ascii="Arial" w:eastAsia="Arial" w:hAnsi="Arial" w:cs="Arial"/>
          <w:sz w:val="24"/>
        </w:rPr>
        <w:t xml:space="preserve">a Resolución 3100 de 2019 </w:t>
      </w:r>
      <w:r w:rsidR="00322A17">
        <w:rPr>
          <w:rFonts w:ascii="Arial" w:eastAsia="Times New Roman" w:hAnsi="Arial" w:cs="Arial"/>
          <w:kern w:val="18"/>
          <w:sz w:val="24"/>
          <w:szCs w:val="24"/>
        </w:rPr>
        <w:t>“</w:t>
      </w:r>
      <w:r w:rsidR="00322A17" w:rsidRPr="008454C8">
        <w:rPr>
          <w:rFonts w:ascii="Arial" w:eastAsia="Times New Roman" w:hAnsi="Arial" w:cs="Arial"/>
          <w:i/>
          <w:kern w:val="18"/>
          <w:sz w:val="24"/>
          <w:szCs w:val="24"/>
        </w:rPr>
        <w:t>Por la cual se definen los procedimientos y condiciones de inscripción de los Prestadores de Servicios de Salud y de habilitación de los servicios de salud y se adopta el Manual de Inscripción de Prestadores y Habilitación de Servicios de Salud</w:t>
      </w:r>
      <w:r w:rsidR="00322A17">
        <w:rPr>
          <w:rFonts w:ascii="Arial" w:hAnsi="Arial" w:cs="Arial"/>
          <w:sz w:val="24"/>
          <w:szCs w:val="24"/>
        </w:rPr>
        <w:t>”, modificada por las Resoluciones 544 de 2023 y 465 de 2025, establece</w:t>
      </w:r>
      <w:r w:rsidR="000D6EC2">
        <w:rPr>
          <w:rFonts w:ascii="Arial" w:hAnsi="Arial" w:cs="Arial"/>
          <w:sz w:val="24"/>
          <w:szCs w:val="24"/>
        </w:rPr>
        <w:t xml:space="preserve"> con relación a los aspectos objeto de consulta</w:t>
      </w:r>
      <w:r w:rsidR="00322A17">
        <w:rPr>
          <w:rFonts w:ascii="Arial" w:hAnsi="Arial" w:cs="Arial"/>
          <w:sz w:val="24"/>
          <w:szCs w:val="24"/>
        </w:rPr>
        <w:t>:</w:t>
      </w:r>
    </w:p>
    <w:p w14:paraId="4871B609" w14:textId="74B93293" w:rsidR="00543C70" w:rsidRDefault="00543C70" w:rsidP="00CA072F">
      <w:pPr>
        <w:pStyle w:val="Textonotaalfinal"/>
        <w:jc w:val="both"/>
        <w:rPr>
          <w:rFonts w:ascii="Arial" w:hAnsi="Arial" w:cs="Arial"/>
          <w:sz w:val="24"/>
          <w:szCs w:val="24"/>
        </w:rPr>
      </w:pPr>
    </w:p>
    <w:p w14:paraId="7FD6325A" w14:textId="1AED0496" w:rsidR="00543C70" w:rsidRPr="00543C70" w:rsidRDefault="00543C70" w:rsidP="00543C70">
      <w:pPr>
        <w:pStyle w:val="Textonotaalfinal"/>
        <w:ind w:left="708"/>
        <w:jc w:val="both"/>
        <w:rPr>
          <w:rFonts w:ascii="Arial" w:hAnsi="Arial" w:cs="Arial"/>
          <w:b/>
          <w:i/>
          <w:sz w:val="22"/>
          <w:szCs w:val="22"/>
        </w:rPr>
      </w:pPr>
      <w:r w:rsidRPr="00543C70">
        <w:rPr>
          <w:rFonts w:ascii="Arial" w:hAnsi="Arial" w:cs="Arial"/>
          <w:b/>
          <w:i/>
          <w:sz w:val="22"/>
          <w:szCs w:val="22"/>
        </w:rPr>
        <w:t>4.1. DEFINICIONES GENERALES</w:t>
      </w:r>
    </w:p>
    <w:p w14:paraId="37ABE3FE" w14:textId="77777777" w:rsidR="00543C70" w:rsidRPr="00543C70" w:rsidRDefault="00543C70" w:rsidP="00543C70">
      <w:pPr>
        <w:pStyle w:val="Textonotaalfinal"/>
        <w:ind w:left="708"/>
        <w:jc w:val="both"/>
        <w:rPr>
          <w:rFonts w:ascii="Arial" w:hAnsi="Arial" w:cs="Arial"/>
          <w:b/>
          <w:i/>
          <w:sz w:val="22"/>
          <w:szCs w:val="22"/>
        </w:rPr>
      </w:pPr>
    </w:p>
    <w:p w14:paraId="3314E691" w14:textId="2C16F476" w:rsidR="00543C70" w:rsidRPr="00543C70" w:rsidRDefault="00543C70" w:rsidP="00543C70">
      <w:pPr>
        <w:pStyle w:val="Textonotaalfinal"/>
        <w:ind w:left="708"/>
        <w:jc w:val="both"/>
        <w:rPr>
          <w:rFonts w:ascii="Arial" w:hAnsi="Arial" w:cs="Arial"/>
          <w:i/>
          <w:sz w:val="22"/>
          <w:szCs w:val="22"/>
        </w:rPr>
      </w:pPr>
      <w:r w:rsidRPr="00543C70">
        <w:rPr>
          <w:rFonts w:ascii="Arial" w:hAnsi="Arial" w:cs="Arial"/>
          <w:b/>
          <w:i/>
          <w:sz w:val="22"/>
          <w:szCs w:val="22"/>
        </w:rPr>
        <w:t>Cuenta con</w:t>
      </w:r>
      <w:r w:rsidRPr="00543C70">
        <w:rPr>
          <w:rFonts w:ascii="Arial" w:hAnsi="Arial" w:cs="Arial"/>
          <w:b/>
          <w:i/>
          <w:sz w:val="22"/>
          <w:szCs w:val="22"/>
        </w:rPr>
        <w:t>:</w:t>
      </w:r>
      <w:r w:rsidRPr="00543C70">
        <w:rPr>
          <w:rFonts w:ascii="Arial" w:hAnsi="Arial" w:cs="Arial"/>
          <w:i/>
          <w:sz w:val="22"/>
          <w:szCs w:val="22"/>
        </w:rPr>
        <w:t xml:space="preserve"> </w:t>
      </w:r>
      <w:r w:rsidRPr="00543C70">
        <w:rPr>
          <w:rFonts w:ascii="Arial" w:hAnsi="Arial" w:cs="Arial"/>
          <w:i/>
          <w:sz w:val="22"/>
          <w:szCs w:val="22"/>
        </w:rPr>
        <w:t>Es la existencia obligatoria y permanente del talento humano, dotación, medicamentos, dispositivos médicos e insumos dentro de un servicio de salud.</w:t>
      </w:r>
    </w:p>
    <w:p w14:paraId="11D5A1F9" w14:textId="19DCCDBE" w:rsidR="00543C70" w:rsidRPr="00543C70" w:rsidRDefault="00543C70" w:rsidP="00543C70">
      <w:pPr>
        <w:pStyle w:val="Textonotaalfinal"/>
        <w:ind w:left="708"/>
        <w:jc w:val="both"/>
        <w:rPr>
          <w:rFonts w:ascii="Arial" w:hAnsi="Arial" w:cs="Arial"/>
          <w:i/>
          <w:sz w:val="22"/>
          <w:szCs w:val="22"/>
        </w:rPr>
      </w:pPr>
    </w:p>
    <w:p w14:paraId="46CDA473" w14:textId="5CF6C620" w:rsidR="00543C70" w:rsidRPr="00543C70" w:rsidRDefault="00543C70" w:rsidP="00543C70">
      <w:pPr>
        <w:pStyle w:val="Textonotaalfinal"/>
        <w:ind w:left="708"/>
        <w:jc w:val="both"/>
        <w:rPr>
          <w:rFonts w:ascii="Arial" w:hAnsi="Arial" w:cs="Arial"/>
          <w:i/>
          <w:sz w:val="22"/>
          <w:szCs w:val="22"/>
        </w:rPr>
      </w:pPr>
      <w:r w:rsidRPr="00543C70">
        <w:rPr>
          <w:rFonts w:ascii="Arial" w:hAnsi="Arial" w:cs="Arial"/>
          <w:b/>
          <w:i/>
          <w:sz w:val="22"/>
          <w:szCs w:val="22"/>
        </w:rPr>
        <w:t>Disponibilidad</w:t>
      </w:r>
      <w:r w:rsidRPr="00543C70">
        <w:rPr>
          <w:rFonts w:ascii="Arial" w:hAnsi="Arial" w:cs="Arial"/>
          <w:b/>
          <w:i/>
          <w:sz w:val="22"/>
          <w:szCs w:val="22"/>
        </w:rPr>
        <w:t>.</w:t>
      </w:r>
      <w:r w:rsidRPr="00543C70">
        <w:rPr>
          <w:rFonts w:ascii="Arial" w:hAnsi="Arial" w:cs="Arial"/>
          <w:i/>
          <w:sz w:val="22"/>
          <w:szCs w:val="22"/>
        </w:rPr>
        <w:t xml:space="preserve"> </w:t>
      </w:r>
      <w:r w:rsidRPr="00543C70">
        <w:rPr>
          <w:rFonts w:ascii="Arial" w:hAnsi="Arial" w:cs="Arial"/>
          <w:i/>
          <w:sz w:val="22"/>
          <w:szCs w:val="22"/>
        </w:rPr>
        <w:t>Es la existencia obligatoria del talento humano, dotación, medicamentos, dispositivos médicos e insumos en el servicio en el momento en que se requieran y mientras se oferte y se preste; pueden estar ubicados fuera del servicio, asegurando que se encuentren en permanente disposición y fácil localización para brindar una atención oportuna sin poner en riesgo la integridad y la vida del paciente</w:t>
      </w:r>
      <w:r w:rsidR="001244AE">
        <w:rPr>
          <w:rFonts w:ascii="Arial" w:hAnsi="Arial" w:cs="Arial"/>
          <w:i/>
          <w:sz w:val="22"/>
          <w:szCs w:val="22"/>
        </w:rPr>
        <w:t>.</w:t>
      </w:r>
    </w:p>
    <w:p w14:paraId="3F2CD098" w14:textId="77777777" w:rsidR="00543C70" w:rsidRDefault="00543C70" w:rsidP="00CA072F">
      <w:pPr>
        <w:pStyle w:val="Textonotaalfinal"/>
        <w:jc w:val="both"/>
        <w:rPr>
          <w:rFonts w:ascii="Arial" w:hAnsi="Arial" w:cs="Arial"/>
          <w:sz w:val="24"/>
          <w:szCs w:val="24"/>
        </w:rPr>
      </w:pPr>
    </w:p>
    <w:p w14:paraId="1922F31C" w14:textId="77777777" w:rsidR="001244AE" w:rsidRPr="001244AE" w:rsidRDefault="001244AE" w:rsidP="001244AE">
      <w:pPr>
        <w:pStyle w:val="Textonotaalfinal"/>
        <w:ind w:left="708"/>
        <w:jc w:val="both"/>
        <w:rPr>
          <w:rFonts w:ascii="Arial" w:hAnsi="Arial" w:cs="Arial"/>
          <w:i/>
          <w:sz w:val="22"/>
          <w:szCs w:val="22"/>
        </w:rPr>
      </w:pPr>
      <w:r w:rsidRPr="001244AE">
        <w:rPr>
          <w:rFonts w:ascii="Arial" w:hAnsi="Arial" w:cs="Arial"/>
          <w:i/>
          <w:sz w:val="22"/>
          <w:szCs w:val="22"/>
        </w:rPr>
        <w:t>El alcance de los estándares de habilitación es:</w:t>
      </w:r>
    </w:p>
    <w:p w14:paraId="490D6EC1" w14:textId="77777777" w:rsidR="001244AE" w:rsidRDefault="001244AE" w:rsidP="001244AE">
      <w:pPr>
        <w:pStyle w:val="Textonotaalfinal"/>
        <w:ind w:left="708"/>
        <w:jc w:val="both"/>
        <w:rPr>
          <w:rFonts w:ascii="Arial" w:hAnsi="Arial" w:cs="Arial"/>
          <w:sz w:val="24"/>
          <w:szCs w:val="24"/>
        </w:rPr>
      </w:pPr>
    </w:p>
    <w:p w14:paraId="150E5038" w14:textId="6CD52C32" w:rsidR="000D6EC2" w:rsidRPr="001244AE" w:rsidRDefault="000D6EC2" w:rsidP="001244AE">
      <w:pPr>
        <w:pStyle w:val="Textonotaalfinal"/>
        <w:ind w:left="708"/>
        <w:jc w:val="both"/>
        <w:rPr>
          <w:rFonts w:ascii="Arial" w:hAnsi="Arial" w:cs="Arial"/>
          <w:sz w:val="24"/>
          <w:szCs w:val="24"/>
        </w:rPr>
      </w:pPr>
      <w:r w:rsidRPr="00AA31DB">
        <w:rPr>
          <w:rFonts w:ascii="Arial" w:eastAsia="Arial" w:hAnsi="Arial" w:cs="Arial"/>
          <w:b/>
          <w:i/>
          <w:sz w:val="22"/>
          <w:szCs w:val="22"/>
          <w:lang w:bidi="es-ES"/>
        </w:rPr>
        <w:t>8.3.1.1. Talento Humano.</w:t>
      </w:r>
      <w:r w:rsidRPr="00AA31DB">
        <w:rPr>
          <w:rFonts w:ascii="Arial" w:eastAsia="Arial" w:hAnsi="Arial" w:cs="Arial"/>
          <w:i/>
          <w:sz w:val="22"/>
          <w:szCs w:val="22"/>
          <w:lang w:bidi="es-ES"/>
        </w:rPr>
        <w:t xml:space="preserve"> Son las condiciones de talento humano requeridas para la prestación de los servicios de salud. El estándar de talento humano define el perfil o los perfiles mínimos, según aplique, que se deben garantizar para la habilitación y prestación del respectivo servicio de salud.</w:t>
      </w:r>
    </w:p>
    <w:p w14:paraId="455810CF" w14:textId="144AFD93" w:rsidR="006B36EC" w:rsidRPr="001244AE" w:rsidRDefault="000D6EC2" w:rsidP="001244AE">
      <w:pPr>
        <w:pStyle w:val="NormalWeb"/>
        <w:ind w:left="708"/>
        <w:jc w:val="both"/>
        <w:rPr>
          <w:rFonts w:ascii="Arial" w:eastAsia="Arial" w:hAnsi="Arial" w:cs="Arial"/>
          <w:i/>
          <w:sz w:val="22"/>
          <w:szCs w:val="22"/>
          <w:lang w:bidi="es-ES"/>
        </w:rPr>
      </w:pPr>
      <w:r w:rsidRPr="00AA31DB">
        <w:rPr>
          <w:rFonts w:ascii="Arial" w:eastAsia="Arial" w:hAnsi="Arial" w:cs="Arial"/>
          <w:b/>
          <w:i/>
          <w:sz w:val="22"/>
          <w:szCs w:val="22"/>
          <w:lang w:bidi="es-ES"/>
        </w:rPr>
        <w:t>8.3.1.5. Procesos prioritarios.</w:t>
      </w:r>
      <w:r w:rsidRPr="00AA31DB">
        <w:rPr>
          <w:rFonts w:ascii="Arial" w:eastAsia="Arial" w:hAnsi="Arial" w:cs="Arial"/>
          <w:i/>
          <w:sz w:val="22"/>
          <w:szCs w:val="22"/>
          <w:lang w:bidi="es-ES"/>
        </w:rPr>
        <w:t xml:space="preserve"> Es la existencia obligatoria y socialización de los principales procesos asistenciales que condicionan directamente la prestación con el menor riesgo posible en los servicios de salud.</w:t>
      </w:r>
    </w:p>
    <w:p w14:paraId="4E06888E" w14:textId="77777777" w:rsidR="00142083" w:rsidRPr="00142083" w:rsidRDefault="00142083" w:rsidP="00142083">
      <w:pPr>
        <w:pStyle w:val="Textoindependiente"/>
        <w:ind w:left="708" w:right="138"/>
        <w:jc w:val="both"/>
        <w:rPr>
          <w:b/>
          <w:sz w:val="22"/>
          <w:szCs w:val="22"/>
        </w:rPr>
      </w:pPr>
      <w:r w:rsidRPr="00142083">
        <w:rPr>
          <w:b/>
          <w:sz w:val="22"/>
          <w:szCs w:val="22"/>
        </w:rPr>
        <w:t xml:space="preserve">11.2.4. Servicio de </w:t>
      </w:r>
      <w:r w:rsidR="005F7596" w:rsidRPr="00142083">
        <w:rPr>
          <w:b/>
          <w:sz w:val="22"/>
          <w:szCs w:val="22"/>
        </w:rPr>
        <w:t xml:space="preserve">Seguridad y Salud en el Trabajo. </w:t>
      </w:r>
    </w:p>
    <w:p w14:paraId="16565C3C" w14:textId="77777777" w:rsidR="00142083" w:rsidRPr="00142083" w:rsidRDefault="00142083" w:rsidP="00142083">
      <w:pPr>
        <w:pStyle w:val="Textoindependiente"/>
        <w:ind w:left="708" w:right="138"/>
        <w:jc w:val="both"/>
        <w:rPr>
          <w:sz w:val="22"/>
          <w:szCs w:val="22"/>
        </w:rPr>
      </w:pPr>
    </w:p>
    <w:p w14:paraId="21B22D97" w14:textId="6BB192B7" w:rsidR="005F7596" w:rsidRPr="00142083" w:rsidRDefault="005F7596" w:rsidP="00142083">
      <w:pPr>
        <w:pStyle w:val="Textoindependiente"/>
        <w:ind w:left="708" w:right="138"/>
        <w:jc w:val="both"/>
        <w:rPr>
          <w:sz w:val="22"/>
          <w:szCs w:val="22"/>
        </w:rPr>
      </w:pPr>
      <w:r w:rsidRPr="00142083">
        <w:rPr>
          <w:b/>
          <w:i/>
          <w:sz w:val="22"/>
          <w:szCs w:val="22"/>
        </w:rPr>
        <w:t>Descripción:</w:t>
      </w:r>
      <w:r w:rsidRPr="00142083">
        <w:rPr>
          <w:i/>
          <w:sz w:val="22"/>
          <w:szCs w:val="22"/>
        </w:rPr>
        <w:t xml:space="preserve"> </w:t>
      </w:r>
      <w:r w:rsidR="00EC28D5" w:rsidRPr="00142083">
        <w:rPr>
          <w:i/>
          <w:sz w:val="22"/>
          <w:szCs w:val="22"/>
        </w:rPr>
        <w:t>E</w:t>
      </w:r>
      <w:r w:rsidRPr="00142083">
        <w:rPr>
          <w:i/>
          <w:sz w:val="22"/>
          <w:szCs w:val="22"/>
        </w:rPr>
        <w:t xml:space="preserve">s el servicio de salud donde se interroga y examina a un paciente, con el fin de monitorear la exposición a factores de riesgo laborales y determinar la existencia de consecuencias en la salud de las personas por dicha exposición. Se realizan valoraciones complementarias como apoyo al diagnóstico (audiometría, </w:t>
      </w:r>
      <w:proofErr w:type="spellStart"/>
      <w:r w:rsidRPr="00142083">
        <w:rPr>
          <w:i/>
          <w:sz w:val="22"/>
          <w:szCs w:val="22"/>
        </w:rPr>
        <w:t>visiometría</w:t>
      </w:r>
      <w:proofErr w:type="spellEnd"/>
      <w:r w:rsidRPr="00142083">
        <w:rPr>
          <w:b/>
          <w:bCs/>
          <w:i/>
          <w:sz w:val="22"/>
          <w:szCs w:val="22"/>
          <w:u w:val="single"/>
        </w:rPr>
        <w:t>,</w:t>
      </w:r>
      <w:r w:rsidR="00870FE4" w:rsidRPr="00142083">
        <w:rPr>
          <w:b/>
          <w:bCs/>
          <w:i/>
          <w:sz w:val="22"/>
          <w:szCs w:val="22"/>
        </w:rPr>
        <w:t xml:space="preserve"> </w:t>
      </w:r>
      <w:proofErr w:type="spellStart"/>
      <w:r w:rsidRPr="00142083">
        <w:rPr>
          <w:b/>
          <w:bCs/>
          <w:i/>
          <w:sz w:val="22"/>
          <w:szCs w:val="22"/>
          <w:u w:val="single"/>
        </w:rPr>
        <w:t>espirometría</w:t>
      </w:r>
      <w:proofErr w:type="spellEnd"/>
      <w:r w:rsidRPr="00142083">
        <w:rPr>
          <w:i/>
          <w:sz w:val="22"/>
          <w:szCs w:val="22"/>
        </w:rPr>
        <w:t xml:space="preserve"> según aplique) y forman parte de las evaluaciones médicas ocupacionales.</w:t>
      </w:r>
    </w:p>
    <w:p w14:paraId="7DE9C266" w14:textId="77777777" w:rsidR="001904FA" w:rsidRPr="00142083" w:rsidRDefault="001904FA" w:rsidP="00142083">
      <w:pPr>
        <w:pStyle w:val="Textoindependiente"/>
        <w:spacing w:before="1"/>
        <w:ind w:left="706"/>
        <w:rPr>
          <w:sz w:val="22"/>
          <w:szCs w:val="22"/>
        </w:rPr>
      </w:pPr>
    </w:p>
    <w:p w14:paraId="5372A9B1" w14:textId="24029FD3" w:rsidR="001904FA" w:rsidRDefault="001904FA" w:rsidP="00142083">
      <w:pPr>
        <w:pStyle w:val="Textoindependiente"/>
        <w:ind w:left="708" w:right="137"/>
        <w:jc w:val="both"/>
        <w:rPr>
          <w:sz w:val="22"/>
          <w:szCs w:val="22"/>
        </w:rPr>
      </w:pPr>
      <w:r w:rsidRPr="00142083">
        <w:rPr>
          <w:b/>
          <w:bCs/>
          <w:sz w:val="22"/>
          <w:szCs w:val="22"/>
        </w:rPr>
        <w:t>Estándar de talento humano</w:t>
      </w:r>
      <w:r w:rsidRPr="00142083">
        <w:rPr>
          <w:sz w:val="22"/>
          <w:szCs w:val="22"/>
        </w:rPr>
        <w:t xml:space="preserve"> </w:t>
      </w:r>
    </w:p>
    <w:p w14:paraId="32BB0219" w14:textId="4779A932" w:rsidR="000D6EC2" w:rsidRDefault="001904FA" w:rsidP="000D6EC2">
      <w:pPr>
        <w:pStyle w:val="Textoindependiente"/>
        <w:numPr>
          <w:ilvl w:val="0"/>
          <w:numId w:val="24"/>
        </w:numPr>
        <w:ind w:right="144"/>
        <w:jc w:val="both"/>
        <w:rPr>
          <w:b/>
          <w:bCs/>
          <w:i/>
          <w:iCs/>
          <w:sz w:val="22"/>
          <w:szCs w:val="22"/>
        </w:rPr>
      </w:pPr>
      <w:r w:rsidRPr="00142083">
        <w:rPr>
          <w:i/>
          <w:iCs/>
          <w:sz w:val="22"/>
          <w:szCs w:val="22"/>
        </w:rPr>
        <w:t xml:space="preserve">Cumple con los criterios que le sean aplicables de todos los servicios y adicionalmente </w:t>
      </w:r>
      <w:r w:rsidR="000D6EC2">
        <w:rPr>
          <w:b/>
          <w:bCs/>
          <w:i/>
          <w:iCs/>
          <w:sz w:val="22"/>
          <w:szCs w:val="22"/>
        </w:rPr>
        <w:t>cuenta con:</w:t>
      </w:r>
    </w:p>
    <w:p w14:paraId="505C6068" w14:textId="77777777" w:rsidR="000D6EC2" w:rsidRPr="000D6EC2" w:rsidRDefault="001904FA" w:rsidP="000D6EC2">
      <w:pPr>
        <w:pStyle w:val="Textoindependiente"/>
        <w:numPr>
          <w:ilvl w:val="1"/>
          <w:numId w:val="24"/>
        </w:numPr>
        <w:ind w:right="144"/>
        <w:jc w:val="both"/>
        <w:rPr>
          <w:b/>
          <w:bCs/>
          <w:i/>
          <w:iCs/>
          <w:sz w:val="22"/>
          <w:szCs w:val="22"/>
        </w:rPr>
      </w:pPr>
      <w:r w:rsidRPr="000D6EC2">
        <w:rPr>
          <w:i/>
          <w:iCs/>
        </w:rPr>
        <w:t>Profesional de la medicina especialista en medicina del trabajo o medicina</w:t>
      </w:r>
      <w:r w:rsidRPr="000D6EC2">
        <w:rPr>
          <w:i/>
          <w:iCs/>
          <w:spacing w:val="-7"/>
        </w:rPr>
        <w:t xml:space="preserve"> </w:t>
      </w:r>
      <w:r w:rsidRPr="000D6EC2">
        <w:rPr>
          <w:i/>
          <w:iCs/>
        </w:rPr>
        <w:t>laboral</w:t>
      </w:r>
      <w:r w:rsidRPr="000D6EC2">
        <w:rPr>
          <w:i/>
          <w:iCs/>
          <w:spacing w:val="-8"/>
        </w:rPr>
        <w:t xml:space="preserve"> </w:t>
      </w:r>
      <w:r w:rsidRPr="000D6EC2">
        <w:rPr>
          <w:i/>
          <w:iCs/>
        </w:rPr>
        <w:t>o</w:t>
      </w:r>
      <w:r w:rsidRPr="000D6EC2">
        <w:rPr>
          <w:i/>
          <w:iCs/>
          <w:spacing w:val="-7"/>
        </w:rPr>
        <w:t xml:space="preserve"> </w:t>
      </w:r>
      <w:r w:rsidRPr="000D6EC2">
        <w:rPr>
          <w:i/>
          <w:iCs/>
        </w:rPr>
        <w:t>seguridad</w:t>
      </w:r>
      <w:r w:rsidRPr="000D6EC2">
        <w:rPr>
          <w:i/>
          <w:iCs/>
          <w:spacing w:val="-7"/>
        </w:rPr>
        <w:t xml:space="preserve"> </w:t>
      </w:r>
      <w:r w:rsidRPr="000D6EC2">
        <w:rPr>
          <w:i/>
          <w:iCs/>
        </w:rPr>
        <w:t>y</w:t>
      </w:r>
      <w:r w:rsidRPr="000D6EC2">
        <w:rPr>
          <w:i/>
          <w:iCs/>
          <w:spacing w:val="-8"/>
        </w:rPr>
        <w:t xml:space="preserve"> </w:t>
      </w:r>
      <w:r w:rsidRPr="000D6EC2">
        <w:rPr>
          <w:i/>
          <w:iCs/>
        </w:rPr>
        <w:t>salud</w:t>
      </w:r>
      <w:r w:rsidRPr="000D6EC2">
        <w:rPr>
          <w:i/>
          <w:iCs/>
          <w:spacing w:val="-7"/>
        </w:rPr>
        <w:t xml:space="preserve"> </w:t>
      </w:r>
      <w:r w:rsidRPr="000D6EC2">
        <w:rPr>
          <w:i/>
          <w:iCs/>
        </w:rPr>
        <w:t>en</w:t>
      </w:r>
      <w:r w:rsidRPr="000D6EC2">
        <w:rPr>
          <w:i/>
          <w:iCs/>
          <w:spacing w:val="-9"/>
        </w:rPr>
        <w:t xml:space="preserve"> </w:t>
      </w:r>
      <w:r w:rsidRPr="000D6EC2">
        <w:rPr>
          <w:i/>
          <w:iCs/>
        </w:rPr>
        <w:t>el</w:t>
      </w:r>
      <w:r w:rsidRPr="000D6EC2">
        <w:rPr>
          <w:i/>
          <w:iCs/>
          <w:spacing w:val="-8"/>
        </w:rPr>
        <w:t xml:space="preserve"> </w:t>
      </w:r>
      <w:r w:rsidRPr="000D6EC2">
        <w:rPr>
          <w:i/>
          <w:iCs/>
        </w:rPr>
        <w:t>trabajo</w:t>
      </w:r>
      <w:r w:rsidRPr="000D6EC2">
        <w:rPr>
          <w:i/>
          <w:iCs/>
          <w:spacing w:val="-7"/>
        </w:rPr>
        <w:t xml:space="preserve"> </w:t>
      </w:r>
      <w:r w:rsidRPr="000D6EC2">
        <w:rPr>
          <w:i/>
          <w:iCs/>
        </w:rPr>
        <w:t>con</w:t>
      </w:r>
      <w:r w:rsidRPr="000D6EC2">
        <w:rPr>
          <w:i/>
          <w:iCs/>
          <w:spacing w:val="-7"/>
        </w:rPr>
        <w:t xml:space="preserve"> </w:t>
      </w:r>
      <w:r w:rsidRPr="000D6EC2">
        <w:rPr>
          <w:i/>
          <w:iCs/>
        </w:rPr>
        <w:t>licencia</w:t>
      </w:r>
      <w:r w:rsidRPr="000D6EC2">
        <w:rPr>
          <w:i/>
          <w:iCs/>
          <w:spacing w:val="-7"/>
        </w:rPr>
        <w:t xml:space="preserve"> </w:t>
      </w:r>
      <w:r w:rsidRPr="000D6EC2">
        <w:rPr>
          <w:i/>
          <w:iCs/>
        </w:rPr>
        <w:t>vigente de</w:t>
      </w:r>
      <w:r w:rsidRPr="000D6EC2">
        <w:rPr>
          <w:i/>
          <w:iCs/>
          <w:spacing w:val="-15"/>
        </w:rPr>
        <w:t xml:space="preserve"> </w:t>
      </w:r>
      <w:r w:rsidRPr="000D6EC2">
        <w:rPr>
          <w:i/>
          <w:iCs/>
        </w:rPr>
        <w:t>seguridad</w:t>
      </w:r>
      <w:r w:rsidRPr="000D6EC2">
        <w:rPr>
          <w:i/>
          <w:iCs/>
          <w:spacing w:val="-15"/>
        </w:rPr>
        <w:t xml:space="preserve"> </w:t>
      </w:r>
      <w:r w:rsidRPr="000D6EC2">
        <w:rPr>
          <w:i/>
          <w:iCs/>
        </w:rPr>
        <w:t>y</w:t>
      </w:r>
      <w:r w:rsidRPr="000D6EC2">
        <w:rPr>
          <w:i/>
          <w:iCs/>
          <w:spacing w:val="-16"/>
        </w:rPr>
        <w:t xml:space="preserve"> </w:t>
      </w:r>
      <w:r w:rsidRPr="000D6EC2">
        <w:rPr>
          <w:i/>
          <w:iCs/>
        </w:rPr>
        <w:t>salud</w:t>
      </w:r>
      <w:r w:rsidRPr="000D6EC2">
        <w:rPr>
          <w:i/>
          <w:iCs/>
          <w:spacing w:val="-15"/>
        </w:rPr>
        <w:t xml:space="preserve"> </w:t>
      </w:r>
      <w:r w:rsidRPr="000D6EC2">
        <w:rPr>
          <w:i/>
          <w:iCs/>
        </w:rPr>
        <w:t>en</w:t>
      </w:r>
      <w:r w:rsidRPr="000D6EC2">
        <w:rPr>
          <w:i/>
          <w:iCs/>
          <w:spacing w:val="-15"/>
        </w:rPr>
        <w:t xml:space="preserve"> </w:t>
      </w:r>
      <w:r w:rsidRPr="000D6EC2">
        <w:rPr>
          <w:i/>
          <w:iCs/>
        </w:rPr>
        <w:t>el</w:t>
      </w:r>
      <w:r w:rsidRPr="000D6EC2">
        <w:rPr>
          <w:i/>
          <w:iCs/>
          <w:spacing w:val="-16"/>
        </w:rPr>
        <w:t xml:space="preserve"> </w:t>
      </w:r>
      <w:r w:rsidRPr="000D6EC2">
        <w:rPr>
          <w:i/>
          <w:iCs/>
        </w:rPr>
        <w:t>trabajo</w:t>
      </w:r>
      <w:r w:rsidRPr="000D6EC2">
        <w:rPr>
          <w:i/>
          <w:iCs/>
          <w:spacing w:val="-15"/>
        </w:rPr>
        <w:t xml:space="preserve"> </w:t>
      </w:r>
      <w:r w:rsidRPr="000D6EC2">
        <w:rPr>
          <w:i/>
          <w:iCs/>
        </w:rPr>
        <w:t>expedida</w:t>
      </w:r>
      <w:r w:rsidRPr="000D6EC2">
        <w:rPr>
          <w:i/>
          <w:iCs/>
          <w:spacing w:val="-17"/>
        </w:rPr>
        <w:t xml:space="preserve"> </w:t>
      </w:r>
      <w:r w:rsidRPr="000D6EC2">
        <w:rPr>
          <w:i/>
          <w:iCs/>
        </w:rPr>
        <w:t>por</w:t>
      </w:r>
      <w:r w:rsidRPr="000D6EC2">
        <w:rPr>
          <w:i/>
          <w:iCs/>
          <w:spacing w:val="-16"/>
        </w:rPr>
        <w:t xml:space="preserve"> </w:t>
      </w:r>
      <w:r w:rsidRPr="000D6EC2">
        <w:rPr>
          <w:i/>
          <w:iCs/>
        </w:rPr>
        <w:t>autoridad</w:t>
      </w:r>
      <w:r w:rsidRPr="000D6EC2">
        <w:rPr>
          <w:i/>
          <w:iCs/>
          <w:spacing w:val="-15"/>
        </w:rPr>
        <w:t xml:space="preserve"> </w:t>
      </w:r>
      <w:r w:rsidRPr="000D6EC2">
        <w:rPr>
          <w:i/>
          <w:iCs/>
        </w:rPr>
        <w:t>competente.</w:t>
      </w:r>
    </w:p>
    <w:p w14:paraId="6B962333" w14:textId="4721B1D5" w:rsidR="001904FA" w:rsidRPr="000D6EC2" w:rsidRDefault="001904FA" w:rsidP="000D6EC2">
      <w:pPr>
        <w:pStyle w:val="Textoindependiente"/>
        <w:numPr>
          <w:ilvl w:val="1"/>
          <w:numId w:val="24"/>
        </w:numPr>
        <w:ind w:right="144"/>
        <w:jc w:val="both"/>
        <w:rPr>
          <w:b/>
          <w:bCs/>
          <w:i/>
          <w:iCs/>
          <w:sz w:val="22"/>
          <w:szCs w:val="22"/>
        </w:rPr>
      </w:pPr>
      <w:r w:rsidRPr="000D6EC2">
        <w:rPr>
          <w:i/>
          <w:iCs/>
          <w:u w:val="single"/>
        </w:rPr>
        <w:t>Cuando se realicen pruebas complementarias de tamización</w:t>
      </w:r>
      <w:r w:rsidRPr="000D6EC2">
        <w:rPr>
          <w:i/>
          <w:iCs/>
        </w:rPr>
        <w:t xml:space="preserve"> </w:t>
      </w:r>
      <w:r w:rsidRPr="000D6EC2">
        <w:rPr>
          <w:i/>
          <w:iCs/>
          <w:u w:val="single"/>
        </w:rPr>
        <w:t xml:space="preserve">(audiometría, </w:t>
      </w:r>
      <w:proofErr w:type="spellStart"/>
      <w:r w:rsidRPr="000D6EC2">
        <w:rPr>
          <w:i/>
          <w:iCs/>
          <w:u w:val="single"/>
        </w:rPr>
        <w:t>visiometría</w:t>
      </w:r>
      <w:proofErr w:type="spellEnd"/>
      <w:r w:rsidRPr="000D6EC2">
        <w:rPr>
          <w:i/>
          <w:iCs/>
          <w:u w:val="single"/>
        </w:rPr>
        <w:t xml:space="preserve">, </w:t>
      </w:r>
      <w:proofErr w:type="spellStart"/>
      <w:r w:rsidRPr="000D6EC2">
        <w:rPr>
          <w:b/>
          <w:bCs/>
          <w:i/>
          <w:iCs/>
        </w:rPr>
        <w:t>espirometría</w:t>
      </w:r>
      <w:proofErr w:type="spellEnd"/>
      <w:r w:rsidRPr="000D6EC2">
        <w:rPr>
          <w:b/>
          <w:bCs/>
          <w:i/>
          <w:iCs/>
        </w:rPr>
        <w:t xml:space="preserve"> </w:t>
      </w:r>
      <w:r w:rsidRPr="000D6EC2">
        <w:rPr>
          <w:i/>
          <w:iCs/>
          <w:u w:val="single"/>
        </w:rPr>
        <w:t>según aplique), disponibilidad</w:t>
      </w:r>
      <w:r w:rsidRPr="000D6EC2">
        <w:rPr>
          <w:i/>
          <w:iCs/>
        </w:rPr>
        <w:t xml:space="preserve"> </w:t>
      </w:r>
      <w:r w:rsidRPr="000D6EC2">
        <w:rPr>
          <w:i/>
          <w:iCs/>
          <w:u w:val="single"/>
        </w:rPr>
        <w:t>de profesionales de la salud de conformidad con lo documentado en</w:t>
      </w:r>
      <w:r w:rsidRPr="000D6EC2">
        <w:rPr>
          <w:i/>
          <w:iCs/>
        </w:rPr>
        <w:t xml:space="preserve"> </w:t>
      </w:r>
      <w:r w:rsidRPr="000D6EC2">
        <w:rPr>
          <w:i/>
          <w:iCs/>
          <w:u w:val="single"/>
        </w:rPr>
        <w:t>el estándar de procesos prioritarios.</w:t>
      </w:r>
      <w:r w:rsidR="000D6EC2">
        <w:rPr>
          <w:i/>
          <w:iCs/>
          <w:u w:val="single"/>
        </w:rPr>
        <w:t xml:space="preserve"> </w:t>
      </w:r>
      <w:r w:rsidR="000D6EC2">
        <w:rPr>
          <w:iCs/>
        </w:rPr>
        <w:t>Subrayado y negrilla fuera de texto.</w:t>
      </w:r>
    </w:p>
    <w:p w14:paraId="53948818" w14:textId="3F62D4B4" w:rsidR="001244AE" w:rsidRPr="00AA31DB" w:rsidRDefault="001244AE" w:rsidP="00CA072F">
      <w:pPr>
        <w:pStyle w:val="Textoindependiente"/>
      </w:pPr>
    </w:p>
    <w:p w14:paraId="47C3B37C" w14:textId="007BC87F" w:rsidR="001904FA" w:rsidRPr="00362819" w:rsidRDefault="001904FA" w:rsidP="00CA072F">
      <w:pPr>
        <w:pStyle w:val="Textoindependiente"/>
        <w:ind w:left="2" w:right="137"/>
        <w:jc w:val="both"/>
        <w:rPr>
          <w:sz w:val="24"/>
          <w:szCs w:val="24"/>
        </w:rPr>
      </w:pPr>
      <w:r w:rsidRPr="00362819">
        <w:rPr>
          <w:sz w:val="24"/>
          <w:szCs w:val="24"/>
        </w:rPr>
        <w:t>Así</w:t>
      </w:r>
      <w:r w:rsidRPr="00362819">
        <w:rPr>
          <w:spacing w:val="-5"/>
          <w:sz w:val="24"/>
          <w:szCs w:val="24"/>
        </w:rPr>
        <w:t xml:space="preserve"> </w:t>
      </w:r>
      <w:r w:rsidRPr="00362819">
        <w:rPr>
          <w:sz w:val="24"/>
          <w:szCs w:val="24"/>
        </w:rPr>
        <w:t>las</w:t>
      </w:r>
      <w:r w:rsidRPr="00362819">
        <w:rPr>
          <w:spacing w:val="-5"/>
          <w:sz w:val="24"/>
          <w:szCs w:val="24"/>
        </w:rPr>
        <w:t xml:space="preserve"> </w:t>
      </w:r>
      <w:r w:rsidRPr="00362819">
        <w:rPr>
          <w:sz w:val="24"/>
          <w:szCs w:val="24"/>
        </w:rPr>
        <w:t>cosas,</w:t>
      </w:r>
      <w:r w:rsidRPr="00362819">
        <w:rPr>
          <w:spacing w:val="-5"/>
          <w:sz w:val="24"/>
          <w:szCs w:val="24"/>
        </w:rPr>
        <w:t xml:space="preserve"> </w:t>
      </w:r>
      <w:r w:rsidR="001244AE">
        <w:rPr>
          <w:sz w:val="24"/>
          <w:szCs w:val="24"/>
        </w:rPr>
        <w:t xml:space="preserve">para el </w:t>
      </w:r>
      <w:r w:rsidRPr="00362819">
        <w:rPr>
          <w:sz w:val="24"/>
          <w:szCs w:val="24"/>
        </w:rPr>
        <w:t>servicio</w:t>
      </w:r>
      <w:r w:rsidRPr="00362819">
        <w:rPr>
          <w:spacing w:val="-3"/>
          <w:sz w:val="24"/>
          <w:szCs w:val="24"/>
        </w:rPr>
        <w:t xml:space="preserve"> </w:t>
      </w:r>
      <w:r w:rsidRPr="00362819">
        <w:rPr>
          <w:sz w:val="24"/>
          <w:szCs w:val="24"/>
        </w:rPr>
        <w:t>con</w:t>
      </w:r>
      <w:r w:rsidRPr="00362819">
        <w:rPr>
          <w:spacing w:val="-4"/>
          <w:sz w:val="24"/>
          <w:szCs w:val="24"/>
        </w:rPr>
        <w:t xml:space="preserve"> </w:t>
      </w:r>
      <w:r w:rsidRPr="00362819">
        <w:rPr>
          <w:sz w:val="24"/>
          <w:szCs w:val="24"/>
        </w:rPr>
        <w:t>código</w:t>
      </w:r>
      <w:r w:rsidRPr="00362819">
        <w:rPr>
          <w:spacing w:val="-5"/>
          <w:sz w:val="24"/>
          <w:szCs w:val="24"/>
        </w:rPr>
        <w:t xml:space="preserve"> </w:t>
      </w:r>
      <w:r w:rsidR="007E43E2" w:rsidRPr="00362819">
        <w:rPr>
          <w:sz w:val="24"/>
          <w:szCs w:val="24"/>
        </w:rPr>
        <w:t>423-Seguridad y Salud en el Trabajo</w:t>
      </w:r>
      <w:r w:rsidR="001244AE">
        <w:rPr>
          <w:sz w:val="24"/>
          <w:szCs w:val="24"/>
        </w:rPr>
        <w:t xml:space="preserve">, el Manual de Inscripción de Prestadores y Habilitación de Servicios de Salud, adoptado por la Resolución 3100 de 2019, </w:t>
      </w:r>
      <w:r w:rsidRPr="00362819">
        <w:rPr>
          <w:sz w:val="24"/>
          <w:szCs w:val="24"/>
        </w:rPr>
        <w:t>establec</w:t>
      </w:r>
      <w:r w:rsidR="001244AE">
        <w:rPr>
          <w:sz w:val="24"/>
          <w:szCs w:val="24"/>
        </w:rPr>
        <w:t>e que para la realización de</w:t>
      </w:r>
      <w:r w:rsidRPr="00362819">
        <w:rPr>
          <w:spacing w:val="-1"/>
          <w:sz w:val="24"/>
          <w:szCs w:val="24"/>
        </w:rPr>
        <w:t xml:space="preserve"> </w:t>
      </w:r>
      <w:r w:rsidRPr="00362819">
        <w:rPr>
          <w:sz w:val="24"/>
          <w:szCs w:val="24"/>
        </w:rPr>
        <w:t>pruebas</w:t>
      </w:r>
      <w:r w:rsidRPr="00362819">
        <w:rPr>
          <w:spacing w:val="-7"/>
          <w:sz w:val="24"/>
          <w:szCs w:val="24"/>
        </w:rPr>
        <w:t xml:space="preserve"> </w:t>
      </w:r>
      <w:r w:rsidRPr="00362819">
        <w:rPr>
          <w:sz w:val="24"/>
          <w:szCs w:val="24"/>
        </w:rPr>
        <w:t>complementarias</w:t>
      </w:r>
      <w:r w:rsidRPr="00362819">
        <w:rPr>
          <w:spacing w:val="-6"/>
          <w:sz w:val="24"/>
          <w:szCs w:val="24"/>
        </w:rPr>
        <w:t xml:space="preserve"> </w:t>
      </w:r>
      <w:r w:rsidRPr="00362819">
        <w:rPr>
          <w:sz w:val="24"/>
          <w:szCs w:val="24"/>
        </w:rPr>
        <w:t>de</w:t>
      </w:r>
      <w:r w:rsidRPr="00362819">
        <w:rPr>
          <w:spacing w:val="-6"/>
          <w:sz w:val="24"/>
          <w:szCs w:val="24"/>
        </w:rPr>
        <w:t xml:space="preserve"> </w:t>
      </w:r>
      <w:r w:rsidRPr="00362819">
        <w:rPr>
          <w:sz w:val="24"/>
          <w:szCs w:val="24"/>
        </w:rPr>
        <w:t>tamización</w:t>
      </w:r>
      <w:r w:rsidR="007E43E2" w:rsidRPr="00362819">
        <w:rPr>
          <w:sz w:val="24"/>
          <w:szCs w:val="24"/>
        </w:rPr>
        <w:t xml:space="preserve"> </w:t>
      </w:r>
      <w:r w:rsidR="007E43E2" w:rsidRPr="00362819">
        <w:rPr>
          <w:b/>
          <w:bCs/>
          <w:sz w:val="24"/>
          <w:szCs w:val="24"/>
        </w:rPr>
        <w:t>(</w:t>
      </w:r>
      <w:proofErr w:type="spellStart"/>
      <w:r w:rsidRPr="00362819">
        <w:rPr>
          <w:b/>
          <w:bCs/>
          <w:sz w:val="24"/>
          <w:szCs w:val="24"/>
        </w:rPr>
        <w:t>espirometría</w:t>
      </w:r>
      <w:proofErr w:type="spellEnd"/>
      <w:r w:rsidRPr="00362819">
        <w:rPr>
          <w:b/>
          <w:bCs/>
          <w:sz w:val="24"/>
          <w:szCs w:val="24"/>
        </w:rPr>
        <w:t>),</w:t>
      </w:r>
      <w:r w:rsidRPr="00362819">
        <w:rPr>
          <w:spacing w:val="-8"/>
          <w:sz w:val="24"/>
          <w:szCs w:val="24"/>
        </w:rPr>
        <w:t xml:space="preserve"> </w:t>
      </w:r>
      <w:r w:rsidR="001244AE">
        <w:rPr>
          <w:spacing w:val="-8"/>
          <w:sz w:val="24"/>
          <w:szCs w:val="24"/>
        </w:rPr>
        <w:t xml:space="preserve">el prestador debe tener </w:t>
      </w:r>
      <w:r w:rsidRPr="00362819">
        <w:rPr>
          <w:sz w:val="24"/>
          <w:szCs w:val="24"/>
        </w:rPr>
        <w:t>disponibilidad</w:t>
      </w:r>
      <w:r w:rsidRPr="00362819">
        <w:rPr>
          <w:spacing w:val="-8"/>
          <w:sz w:val="24"/>
          <w:szCs w:val="24"/>
        </w:rPr>
        <w:t xml:space="preserve"> </w:t>
      </w:r>
      <w:r w:rsidRPr="00362819">
        <w:rPr>
          <w:sz w:val="24"/>
          <w:szCs w:val="24"/>
        </w:rPr>
        <w:t>de</w:t>
      </w:r>
      <w:r w:rsidRPr="00362819">
        <w:rPr>
          <w:spacing w:val="-6"/>
          <w:sz w:val="24"/>
          <w:szCs w:val="24"/>
        </w:rPr>
        <w:t xml:space="preserve"> </w:t>
      </w:r>
      <w:r w:rsidRPr="00362819">
        <w:rPr>
          <w:sz w:val="24"/>
          <w:szCs w:val="24"/>
        </w:rPr>
        <w:t>los</w:t>
      </w:r>
      <w:r w:rsidRPr="00362819">
        <w:rPr>
          <w:spacing w:val="-9"/>
          <w:sz w:val="24"/>
          <w:szCs w:val="24"/>
        </w:rPr>
        <w:t xml:space="preserve"> </w:t>
      </w:r>
      <w:r w:rsidR="001244AE">
        <w:rPr>
          <w:sz w:val="24"/>
          <w:szCs w:val="24"/>
        </w:rPr>
        <w:t xml:space="preserve">profesionales, garantizando que se encuentren </w:t>
      </w:r>
      <w:r w:rsidR="001244AE" w:rsidRPr="001244AE">
        <w:rPr>
          <w:sz w:val="24"/>
          <w:szCs w:val="24"/>
        </w:rPr>
        <w:t>en el servicio en el momento en que se requieran y mientras s</w:t>
      </w:r>
      <w:r w:rsidR="001244AE">
        <w:rPr>
          <w:sz w:val="24"/>
          <w:szCs w:val="24"/>
        </w:rPr>
        <w:t>e oferte y se preste</w:t>
      </w:r>
      <w:r w:rsidR="001244AE" w:rsidRPr="001244AE">
        <w:rPr>
          <w:sz w:val="24"/>
          <w:szCs w:val="24"/>
        </w:rPr>
        <w:t>, asegurando que se encuentren en permanente disposición y fácil localización para brindar una atención oportuna sin poner en riesgo la integridad y la vida del paciente</w:t>
      </w:r>
      <w:r w:rsidR="001244AE">
        <w:rPr>
          <w:sz w:val="24"/>
          <w:szCs w:val="24"/>
        </w:rPr>
        <w:t>.</w:t>
      </w:r>
    </w:p>
    <w:p w14:paraId="27426FD7" w14:textId="77777777" w:rsidR="001244AE" w:rsidRDefault="001244AE" w:rsidP="00CA072F">
      <w:pPr>
        <w:spacing w:after="0" w:line="240" w:lineRule="auto"/>
        <w:jc w:val="both"/>
        <w:rPr>
          <w:rFonts w:ascii="Arial" w:hAnsi="Arial" w:cs="Arial"/>
          <w:sz w:val="24"/>
          <w:szCs w:val="24"/>
        </w:rPr>
      </w:pPr>
    </w:p>
    <w:p w14:paraId="0A98B87B" w14:textId="444B61D3" w:rsidR="001904FA" w:rsidRDefault="00F36405" w:rsidP="00CA072F">
      <w:pPr>
        <w:spacing w:after="0" w:line="240" w:lineRule="auto"/>
        <w:jc w:val="both"/>
        <w:rPr>
          <w:rFonts w:ascii="Arial" w:hAnsi="Arial" w:cs="Arial"/>
          <w:sz w:val="24"/>
          <w:szCs w:val="24"/>
        </w:rPr>
      </w:pPr>
      <w:r w:rsidRPr="00F36405">
        <w:rPr>
          <w:rFonts w:ascii="Arial" w:eastAsia="Times New Roman" w:hAnsi="Arial" w:cs="Arial"/>
          <w:color w:val="000000"/>
          <w:sz w:val="24"/>
          <w:szCs w:val="24"/>
          <w:lang w:val="es-CO" w:eastAsia="es-CO"/>
        </w:rPr>
        <w:t>Con respecto a</w:t>
      </w:r>
      <w:r>
        <w:rPr>
          <w:rFonts w:ascii="Arial" w:eastAsia="Times New Roman" w:hAnsi="Arial" w:cs="Arial"/>
          <w:i/>
          <w:color w:val="000000"/>
          <w:sz w:val="24"/>
          <w:szCs w:val="24"/>
          <w:lang w:val="es-CO" w:eastAsia="es-CO"/>
        </w:rPr>
        <w:t xml:space="preserve"> “</w:t>
      </w:r>
      <w:r w:rsidRPr="00CA072F">
        <w:rPr>
          <w:rFonts w:ascii="Arial" w:eastAsia="Times New Roman" w:hAnsi="Arial" w:cs="Arial"/>
          <w:i/>
          <w:color w:val="000000"/>
          <w:sz w:val="24"/>
          <w:szCs w:val="24"/>
          <w:lang w:val="es-CO" w:eastAsia="es-CO"/>
        </w:rPr>
        <w:t xml:space="preserve">la prestación del </w:t>
      </w:r>
      <w:r w:rsidRPr="00204ADB">
        <w:rPr>
          <w:rFonts w:ascii="Arial" w:eastAsia="Times New Roman" w:hAnsi="Arial" w:cs="Arial"/>
          <w:b/>
          <w:i/>
          <w:color w:val="000000"/>
          <w:sz w:val="24"/>
          <w:szCs w:val="24"/>
          <w:lang w:val="es-CO" w:eastAsia="es-CO"/>
        </w:rPr>
        <w:t>servicio</w:t>
      </w:r>
      <w:r w:rsidRPr="00CA072F">
        <w:rPr>
          <w:rFonts w:ascii="Arial" w:eastAsia="Times New Roman" w:hAnsi="Arial" w:cs="Arial"/>
          <w:i/>
          <w:color w:val="000000"/>
          <w:sz w:val="24"/>
          <w:szCs w:val="24"/>
          <w:lang w:val="es-CO" w:eastAsia="es-CO"/>
        </w:rPr>
        <w:t xml:space="preserve"> de </w:t>
      </w:r>
      <w:proofErr w:type="spellStart"/>
      <w:r w:rsidRPr="00CA072F">
        <w:rPr>
          <w:rFonts w:ascii="Arial" w:eastAsia="Times New Roman" w:hAnsi="Arial" w:cs="Arial"/>
          <w:i/>
          <w:color w:val="000000"/>
          <w:sz w:val="24"/>
          <w:szCs w:val="24"/>
          <w:lang w:val="es-CO" w:eastAsia="es-CO"/>
        </w:rPr>
        <w:t>espirometrías</w:t>
      </w:r>
      <w:proofErr w:type="spellEnd"/>
      <w:r>
        <w:rPr>
          <w:rFonts w:ascii="Arial" w:eastAsia="Times New Roman" w:hAnsi="Arial" w:cs="Arial"/>
          <w:i/>
          <w:color w:val="000000"/>
          <w:sz w:val="24"/>
          <w:szCs w:val="24"/>
          <w:lang w:val="es-CO" w:eastAsia="es-CO"/>
        </w:rPr>
        <w:t>”</w:t>
      </w:r>
      <w:r>
        <w:rPr>
          <w:rFonts w:ascii="Arial" w:hAnsi="Arial" w:cs="Arial"/>
          <w:sz w:val="24"/>
          <w:szCs w:val="24"/>
        </w:rPr>
        <w:t>, aclaramos que la</w:t>
      </w:r>
      <w:r w:rsidR="001904FA" w:rsidRPr="00AA31DB">
        <w:rPr>
          <w:rFonts w:ascii="Arial" w:hAnsi="Arial" w:cs="Arial"/>
          <w:i/>
          <w:sz w:val="24"/>
          <w:szCs w:val="24"/>
        </w:rPr>
        <w:t xml:space="preserve"> </w:t>
      </w:r>
      <w:proofErr w:type="spellStart"/>
      <w:r w:rsidR="001904FA" w:rsidRPr="007959A4">
        <w:rPr>
          <w:rFonts w:ascii="Arial" w:hAnsi="Arial" w:cs="Arial"/>
          <w:b/>
          <w:bCs/>
          <w:i/>
          <w:sz w:val="24"/>
          <w:szCs w:val="24"/>
        </w:rPr>
        <w:t>Espirometría</w:t>
      </w:r>
      <w:proofErr w:type="spellEnd"/>
      <w:r w:rsidR="001904FA" w:rsidRPr="00AA31DB">
        <w:rPr>
          <w:rFonts w:ascii="Arial" w:hAnsi="Arial" w:cs="Arial"/>
          <w:i/>
          <w:sz w:val="24"/>
          <w:szCs w:val="24"/>
        </w:rPr>
        <w:t xml:space="preserve">, </w:t>
      </w:r>
      <w:r>
        <w:rPr>
          <w:rFonts w:ascii="Arial" w:hAnsi="Arial" w:cs="Arial"/>
          <w:sz w:val="24"/>
          <w:szCs w:val="24"/>
        </w:rPr>
        <w:t>n</w:t>
      </w:r>
      <w:r w:rsidR="001904FA" w:rsidRPr="00AA31DB">
        <w:rPr>
          <w:rFonts w:ascii="Arial" w:hAnsi="Arial" w:cs="Arial"/>
          <w:sz w:val="24"/>
          <w:szCs w:val="24"/>
        </w:rPr>
        <w:t xml:space="preserve">o corresponde a un servicio de salud </w:t>
      </w:r>
      <w:r>
        <w:rPr>
          <w:rFonts w:ascii="Arial" w:hAnsi="Arial" w:cs="Arial"/>
          <w:sz w:val="24"/>
          <w:szCs w:val="24"/>
        </w:rPr>
        <w:t>habilitable, de conformidad con el listado dispuesto</w:t>
      </w:r>
      <w:r w:rsidR="001904FA" w:rsidRPr="00AA31DB">
        <w:rPr>
          <w:rFonts w:ascii="Arial" w:hAnsi="Arial" w:cs="Arial"/>
          <w:sz w:val="24"/>
          <w:szCs w:val="24"/>
        </w:rPr>
        <w:t xml:space="preserve"> por el Ministerio de Salud y Protección Social en el Registro Especial de Prestadores de Servicios de Salud-REPS; </w:t>
      </w:r>
      <w:r w:rsidR="001574BC">
        <w:rPr>
          <w:rFonts w:ascii="Arial" w:hAnsi="Arial" w:cs="Arial"/>
          <w:sz w:val="24"/>
          <w:szCs w:val="24"/>
        </w:rPr>
        <w:t xml:space="preserve">los cuales puede consultar en el enlace: </w:t>
      </w:r>
      <w:hyperlink r:id="rId13" w:history="1">
        <w:r w:rsidR="001574BC" w:rsidRPr="001574BC">
          <w:rPr>
            <w:rStyle w:val="Hipervnculo"/>
            <w:rFonts w:ascii="Arial" w:hAnsi="Arial" w:cs="Arial"/>
            <w:sz w:val="24"/>
            <w:szCs w:val="24"/>
          </w:rPr>
          <w:t>https://prestadores.minsalud.gov.co/habilitacion/</w:t>
        </w:r>
      </w:hyperlink>
      <w:r w:rsidR="001574BC">
        <w:rPr>
          <w:rFonts w:ascii="Arial" w:hAnsi="Arial" w:cs="Arial"/>
          <w:color w:val="000000"/>
          <w:sz w:val="24"/>
          <w:szCs w:val="24"/>
        </w:rPr>
        <w:t xml:space="preserve">, </w:t>
      </w:r>
      <w:r>
        <w:rPr>
          <w:rFonts w:ascii="Arial" w:hAnsi="Arial" w:cs="Arial"/>
          <w:sz w:val="24"/>
          <w:szCs w:val="24"/>
        </w:rPr>
        <w:t xml:space="preserve">se trata de </w:t>
      </w:r>
      <w:r w:rsidR="001904FA" w:rsidRPr="00AA31DB">
        <w:rPr>
          <w:rFonts w:ascii="Arial" w:hAnsi="Arial" w:cs="Arial"/>
          <w:sz w:val="24"/>
          <w:szCs w:val="24"/>
          <w:u w:val="single"/>
        </w:rPr>
        <w:t xml:space="preserve">un procedimiento cuya realización se deriva de </w:t>
      </w:r>
      <w:r>
        <w:rPr>
          <w:rFonts w:ascii="Arial" w:hAnsi="Arial" w:cs="Arial"/>
          <w:sz w:val="24"/>
          <w:szCs w:val="24"/>
          <w:u w:val="single"/>
        </w:rPr>
        <w:t>un servicio de salud habilitado, en este caso, Se</w:t>
      </w:r>
      <w:r w:rsidR="001574BC">
        <w:rPr>
          <w:rFonts w:ascii="Arial" w:hAnsi="Arial" w:cs="Arial"/>
          <w:sz w:val="24"/>
          <w:szCs w:val="24"/>
          <w:u w:val="single"/>
        </w:rPr>
        <w:t>guridad y Salud y en el Trabajo,</w:t>
      </w:r>
      <w:r w:rsidR="001574BC">
        <w:rPr>
          <w:rFonts w:ascii="Arial" w:hAnsi="Arial" w:cs="Arial"/>
          <w:sz w:val="24"/>
          <w:szCs w:val="24"/>
        </w:rPr>
        <w:t xml:space="preserve"> de acuerdo con las siguientes definiciones:</w:t>
      </w:r>
    </w:p>
    <w:p w14:paraId="1AF4C17C" w14:textId="194B5782" w:rsidR="001574BC" w:rsidRDefault="001574BC" w:rsidP="00CA072F">
      <w:pPr>
        <w:spacing w:after="0" w:line="240" w:lineRule="auto"/>
        <w:jc w:val="both"/>
        <w:rPr>
          <w:rFonts w:ascii="Arial" w:hAnsi="Arial" w:cs="Arial"/>
          <w:sz w:val="24"/>
          <w:szCs w:val="24"/>
        </w:rPr>
      </w:pPr>
    </w:p>
    <w:p w14:paraId="1E496098" w14:textId="7E9516E1" w:rsidR="00204ADB" w:rsidRDefault="00204ADB" w:rsidP="00204ADB">
      <w:pPr>
        <w:spacing w:after="0" w:line="240" w:lineRule="auto"/>
        <w:ind w:left="708"/>
        <w:jc w:val="both"/>
        <w:rPr>
          <w:rFonts w:ascii="Arial" w:hAnsi="Arial" w:cs="Arial"/>
          <w:i/>
        </w:rPr>
      </w:pPr>
      <w:r w:rsidRPr="00204ADB">
        <w:rPr>
          <w:rFonts w:ascii="Arial" w:hAnsi="Arial" w:cs="Arial"/>
          <w:b/>
          <w:i/>
        </w:rPr>
        <w:t>1.2. SERVICIO DE SALUD.</w:t>
      </w:r>
      <w:r w:rsidRPr="00204ADB">
        <w:rPr>
          <w:rFonts w:ascii="Arial" w:hAnsi="Arial" w:cs="Arial"/>
          <w:i/>
        </w:rPr>
        <w:t xml:space="preserve"> </w:t>
      </w:r>
      <w:r>
        <w:rPr>
          <w:rFonts w:ascii="Arial" w:hAnsi="Arial" w:cs="Arial"/>
          <w:i/>
        </w:rPr>
        <w:t>E</w:t>
      </w:r>
      <w:r w:rsidRPr="00204ADB">
        <w:rPr>
          <w:rFonts w:ascii="Arial" w:hAnsi="Arial" w:cs="Arial"/>
          <w:i/>
        </w:rPr>
        <w:t>l servicio de salud es la unidad básica habilitable del Sistema Único de Habilitación, conformado por procesos, procedimientos, actividades, recursos humanos, físicos, tecnológicos y de información con un alcance definido, que tiene por objeto satisfacer las necesidades en salud en el marco de la seguridad del paciente, y en cualquiera de las fases de la atención en salud (promoción, prevención, diagnóstico, tratamiento, rehabilitación o paliación de la enfermedad). Su alcance no incluye los servicios de educación, vivienda, protección, alimentación ni apoyo a la justicia. En consecuencia, los procedimientos y condiciones de inscripción de los prestadores y de habilitación establecidos en el presente manual se encuentran estructurados sobre la organización de los servicios de salud.</w:t>
      </w:r>
    </w:p>
    <w:p w14:paraId="4E61134F" w14:textId="77777777" w:rsidR="00204ADB" w:rsidRDefault="00204ADB" w:rsidP="00204ADB">
      <w:pPr>
        <w:spacing w:after="0" w:line="240" w:lineRule="auto"/>
        <w:ind w:left="708"/>
        <w:jc w:val="both"/>
        <w:rPr>
          <w:rFonts w:ascii="Arial" w:hAnsi="Arial" w:cs="Arial"/>
          <w:i/>
        </w:rPr>
      </w:pPr>
    </w:p>
    <w:p w14:paraId="17290703" w14:textId="15593491" w:rsidR="001574BC" w:rsidRPr="00204ADB" w:rsidRDefault="001574BC" w:rsidP="00204ADB">
      <w:pPr>
        <w:spacing w:after="0" w:line="240" w:lineRule="auto"/>
        <w:ind w:left="708"/>
        <w:jc w:val="both"/>
        <w:rPr>
          <w:rFonts w:ascii="Arial" w:hAnsi="Arial" w:cs="Arial"/>
          <w:b/>
          <w:i/>
        </w:rPr>
      </w:pPr>
    </w:p>
    <w:p w14:paraId="7A68C79A" w14:textId="1BFEB457" w:rsidR="001574BC" w:rsidRPr="00204ADB" w:rsidRDefault="001574BC" w:rsidP="00204ADB">
      <w:pPr>
        <w:spacing w:after="0" w:line="240" w:lineRule="auto"/>
        <w:ind w:left="708"/>
        <w:jc w:val="both"/>
        <w:rPr>
          <w:rFonts w:ascii="Arial" w:hAnsi="Arial" w:cs="Arial"/>
          <w:i/>
        </w:rPr>
      </w:pPr>
      <w:r w:rsidRPr="00204ADB">
        <w:rPr>
          <w:rFonts w:ascii="Arial" w:hAnsi="Arial" w:cs="Arial"/>
          <w:b/>
          <w:i/>
        </w:rPr>
        <w:t>Procedimiento</w:t>
      </w:r>
      <w:r w:rsidRPr="00204ADB">
        <w:rPr>
          <w:rFonts w:ascii="Arial" w:hAnsi="Arial" w:cs="Arial"/>
          <w:i/>
        </w:rPr>
        <w:t>. Conjunto de acciones que se realizan de la misma forma, con una serie común de pasos definidos y una secuencia lógica realizada en cualquiera de las fases de atención (promoción, prevención, diagnóstico, tratamiento, rehabilitación y paliación).</w:t>
      </w:r>
    </w:p>
    <w:p w14:paraId="30282F66" w14:textId="389BA65B" w:rsidR="00F36405" w:rsidRPr="00AA31DB" w:rsidRDefault="00F36405" w:rsidP="00CA072F">
      <w:pPr>
        <w:spacing w:after="0" w:line="240" w:lineRule="auto"/>
        <w:jc w:val="both"/>
        <w:rPr>
          <w:rFonts w:ascii="Arial" w:hAnsi="Arial" w:cs="Arial"/>
          <w:i/>
          <w:sz w:val="24"/>
          <w:szCs w:val="24"/>
        </w:rPr>
      </w:pPr>
    </w:p>
    <w:p w14:paraId="54408530" w14:textId="77777777" w:rsidR="00F36405" w:rsidRDefault="00F36405" w:rsidP="00F36405">
      <w:pPr>
        <w:spacing w:after="0" w:line="240" w:lineRule="auto"/>
        <w:jc w:val="both"/>
        <w:rPr>
          <w:rFonts w:ascii="Arial" w:hAnsi="Arial" w:cs="Arial"/>
          <w:iCs/>
          <w:sz w:val="24"/>
          <w:szCs w:val="24"/>
          <w:lang w:val="es-CO"/>
        </w:rPr>
      </w:pPr>
      <w:r w:rsidRPr="00464932">
        <w:rPr>
          <w:rFonts w:ascii="Arial" w:hAnsi="Arial" w:cs="Arial"/>
          <w:iCs/>
          <w:sz w:val="24"/>
          <w:szCs w:val="24"/>
          <w:lang w:val="es-CO"/>
        </w:rPr>
        <w:t xml:space="preserve">En los anteriores términos, damos respuesta a la consulta formulada, no sin antes advertir que este concepto tiene los alcances determinados en el artículo 28 de la Ley 1437 de 2011, sustituido en su título II, por el artículo 1 de la Ley 1755 de 2015 en cuanto a que </w:t>
      </w:r>
      <w:r w:rsidRPr="00BB46E4">
        <w:rPr>
          <w:rFonts w:ascii="Arial" w:hAnsi="Arial" w:cs="Arial"/>
          <w:i/>
          <w:sz w:val="24"/>
          <w:szCs w:val="24"/>
          <w:lang w:val="es-CO"/>
        </w:rPr>
        <w:t>“Salvo disposición legal en contrario, los conceptos emitidos por las autoridades como respuestas a peticiones realizadas en ejercicio del derecho a formular consultas no serán de obligatorio cumplimiento o ejecución”,</w:t>
      </w:r>
      <w:r w:rsidRPr="00464932">
        <w:rPr>
          <w:rFonts w:ascii="Arial" w:hAnsi="Arial" w:cs="Arial"/>
          <w:iCs/>
          <w:sz w:val="24"/>
          <w:szCs w:val="24"/>
          <w:lang w:val="es-CO"/>
        </w:rPr>
        <w:t xml:space="preserve"> constituyéndose simplemente en un criterio orientador.</w:t>
      </w:r>
    </w:p>
    <w:p w14:paraId="3FAC472A" w14:textId="77777777" w:rsidR="001904FA" w:rsidRPr="00A40DD2" w:rsidRDefault="001904FA" w:rsidP="00CA072F">
      <w:pPr>
        <w:widowControl w:val="0"/>
        <w:autoSpaceDE w:val="0"/>
        <w:autoSpaceDN w:val="0"/>
        <w:spacing w:after="0" w:line="240" w:lineRule="auto"/>
        <w:jc w:val="both"/>
        <w:rPr>
          <w:rFonts w:ascii="Arial" w:eastAsia="Arial MT" w:hAnsi="Arial" w:cs="Arial"/>
          <w:sz w:val="24"/>
          <w:szCs w:val="24"/>
        </w:rPr>
      </w:pPr>
    </w:p>
    <w:p w14:paraId="4F32EB27" w14:textId="77777777" w:rsidR="001904FA" w:rsidRPr="00A40DD2" w:rsidRDefault="001904FA" w:rsidP="00CA072F">
      <w:pPr>
        <w:widowControl w:val="0"/>
        <w:autoSpaceDE w:val="0"/>
        <w:autoSpaceDN w:val="0"/>
        <w:spacing w:after="0" w:line="240" w:lineRule="auto"/>
        <w:jc w:val="both"/>
        <w:rPr>
          <w:rFonts w:ascii="Arial" w:eastAsia="Arial MT" w:hAnsi="Arial" w:cs="Arial"/>
          <w:sz w:val="24"/>
          <w:szCs w:val="24"/>
        </w:rPr>
      </w:pPr>
      <w:r w:rsidRPr="00A40DD2">
        <w:rPr>
          <w:rFonts w:ascii="Arial" w:eastAsia="Arial MT" w:hAnsi="Arial" w:cs="Arial"/>
          <w:sz w:val="24"/>
          <w:szCs w:val="24"/>
        </w:rPr>
        <w:t>A continuación, se relacionan los canales dispuestos por la Secretaría Distrital de Salud de Bogotá, para la realización de asistencias técnicas, en los temas relacionados con el Sistema Obligatorio de Garantía de la Calidad en Salud – SOGCS, de lunes a viernes en horario de 7:00 a.m. a 4:00 p.m.</w:t>
      </w:r>
    </w:p>
    <w:p w14:paraId="6F740949" w14:textId="77777777" w:rsidR="001904FA" w:rsidRPr="00A40DD2" w:rsidRDefault="001904FA" w:rsidP="00CA072F">
      <w:pPr>
        <w:widowControl w:val="0"/>
        <w:autoSpaceDE w:val="0"/>
        <w:autoSpaceDN w:val="0"/>
        <w:spacing w:after="0" w:line="240" w:lineRule="auto"/>
        <w:jc w:val="both"/>
        <w:rPr>
          <w:rFonts w:ascii="Arial" w:eastAsia="Arial MT" w:hAnsi="Arial" w:cs="Arial"/>
          <w:sz w:val="24"/>
          <w:szCs w:val="24"/>
        </w:rPr>
      </w:pPr>
    </w:p>
    <w:p w14:paraId="519538B8" w14:textId="77777777" w:rsidR="001904FA" w:rsidRPr="00204ADB" w:rsidRDefault="001904FA" w:rsidP="00204ADB">
      <w:pPr>
        <w:pStyle w:val="Prrafodelista"/>
        <w:widowControl w:val="0"/>
        <w:numPr>
          <w:ilvl w:val="0"/>
          <w:numId w:val="25"/>
        </w:numPr>
        <w:autoSpaceDE w:val="0"/>
        <w:autoSpaceDN w:val="0"/>
        <w:spacing w:after="0" w:line="240" w:lineRule="auto"/>
        <w:jc w:val="both"/>
        <w:rPr>
          <w:rFonts w:ascii="Arial" w:eastAsia="Arial MT" w:hAnsi="Arial" w:cs="Arial"/>
          <w:sz w:val="24"/>
          <w:szCs w:val="24"/>
        </w:rPr>
      </w:pPr>
      <w:r w:rsidRPr="00204ADB">
        <w:rPr>
          <w:rFonts w:ascii="Arial" w:eastAsia="Arial MT" w:hAnsi="Arial" w:cs="Arial"/>
          <w:sz w:val="24"/>
          <w:szCs w:val="24"/>
        </w:rPr>
        <w:t>Teléfono fijo: 6013649090 Extensiones 9209 y 9890</w:t>
      </w:r>
    </w:p>
    <w:p w14:paraId="64ADC6C7" w14:textId="77777777" w:rsidR="001904FA" w:rsidRPr="00204ADB" w:rsidRDefault="001904FA" w:rsidP="00204ADB">
      <w:pPr>
        <w:pStyle w:val="Prrafodelista"/>
        <w:widowControl w:val="0"/>
        <w:numPr>
          <w:ilvl w:val="0"/>
          <w:numId w:val="25"/>
        </w:numPr>
        <w:autoSpaceDE w:val="0"/>
        <w:autoSpaceDN w:val="0"/>
        <w:spacing w:after="0" w:line="240" w:lineRule="auto"/>
        <w:jc w:val="both"/>
        <w:rPr>
          <w:rFonts w:ascii="Arial" w:eastAsia="Arial MT" w:hAnsi="Arial" w:cs="Arial"/>
          <w:sz w:val="24"/>
          <w:szCs w:val="24"/>
        </w:rPr>
      </w:pPr>
      <w:r w:rsidRPr="00204ADB">
        <w:rPr>
          <w:rFonts w:ascii="Arial" w:eastAsia="Arial MT" w:hAnsi="Arial" w:cs="Arial"/>
          <w:sz w:val="24"/>
          <w:szCs w:val="24"/>
        </w:rPr>
        <w:t>Teléfono celular: 3017241721</w:t>
      </w:r>
    </w:p>
    <w:p w14:paraId="79AFBB9F" w14:textId="77777777" w:rsidR="001904FA" w:rsidRPr="00204ADB" w:rsidRDefault="001904FA" w:rsidP="00204ADB">
      <w:pPr>
        <w:pStyle w:val="Prrafodelista"/>
        <w:widowControl w:val="0"/>
        <w:numPr>
          <w:ilvl w:val="0"/>
          <w:numId w:val="25"/>
        </w:numPr>
        <w:autoSpaceDE w:val="0"/>
        <w:autoSpaceDN w:val="0"/>
        <w:spacing w:after="0" w:line="240" w:lineRule="auto"/>
        <w:jc w:val="both"/>
        <w:rPr>
          <w:rFonts w:ascii="Arial" w:eastAsia="Arial MT" w:hAnsi="Arial" w:cs="Arial"/>
          <w:sz w:val="24"/>
          <w:szCs w:val="24"/>
        </w:rPr>
      </w:pPr>
      <w:r w:rsidRPr="00204ADB">
        <w:rPr>
          <w:rFonts w:ascii="Arial" w:eastAsia="Arial MT" w:hAnsi="Arial" w:cs="Arial"/>
          <w:sz w:val="24"/>
          <w:szCs w:val="24"/>
        </w:rPr>
        <w:t>Canal Presencial: lunes a viernes en ventanilla ubicada en el primer piso del edificio administrativo.</w:t>
      </w:r>
    </w:p>
    <w:p w14:paraId="65BDC236" w14:textId="77777777" w:rsidR="001904FA" w:rsidRPr="00204ADB" w:rsidRDefault="001904FA" w:rsidP="00204ADB">
      <w:pPr>
        <w:pStyle w:val="Prrafodelista"/>
        <w:widowControl w:val="0"/>
        <w:numPr>
          <w:ilvl w:val="0"/>
          <w:numId w:val="25"/>
        </w:numPr>
        <w:autoSpaceDE w:val="0"/>
        <w:autoSpaceDN w:val="0"/>
        <w:spacing w:after="0" w:line="240" w:lineRule="auto"/>
        <w:jc w:val="both"/>
        <w:rPr>
          <w:rFonts w:ascii="Arial" w:eastAsia="Arial MT" w:hAnsi="Arial" w:cs="Arial"/>
          <w:sz w:val="24"/>
          <w:szCs w:val="24"/>
        </w:rPr>
      </w:pPr>
      <w:r w:rsidRPr="00204ADB">
        <w:rPr>
          <w:rFonts w:ascii="Arial" w:eastAsia="Arial MT" w:hAnsi="Arial" w:cs="Arial"/>
          <w:sz w:val="24"/>
          <w:szCs w:val="24"/>
        </w:rPr>
        <w:t xml:space="preserve">Peticiones virtuales a través Sistema Distrital para la gestión de Peticiones Ciudadanas Bogotá te escucha </w:t>
      </w:r>
      <w:hyperlink r:id="rId14">
        <w:r w:rsidRPr="00204ADB">
          <w:rPr>
            <w:rFonts w:ascii="Arial" w:eastAsia="Arial MT" w:hAnsi="Arial" w:cs="Arial"/>
            <w:color w:val="0000FF"/>
            <w:sz w:val="24"/>
            <w:szCs w:val="24"/>
            <w:u w:val="single"/>
          </w:rPr>
          <w:t>https://bogota.gov.co/sdqs/</w:t>
        </w:r>
      </w:hyperlink>
    </w:p>
    <w:p w14:paraId="3BD090C5" w14:textId="77777777" w:rsidR="001904FA" w:rsidRPr="00A40DD2" w:rsidRDefault="001904FA" w:rsidP="00CA072F">
      <w:pPr>
        <w:widowControl w:val="0"/>
        <w:autoSpaceDE w:val="0"/>
        <w:autoSpaceDN w:val="0"/>
        <w:spacing w:after="0" w:line="240" w:lineRule="auto"/>
        <w:jc w:val="both"/>
        <w:rPr>
          <w:rFonts w:ascii="Arial" w:eastAsia="Arial MT" w:hAnsi="Arial" w:cs="Arial"/>
          <w:sz w:val="24"/>
          <w:szCs w:val="24"/>
        </w:rPr>
      </w:pPr>
    </w:p>
    <w:p w14:paraId="4B4EB8C5" w14:textId="77777777" w:rsidR="001904FA" w:rsidRPr="00A40DD2" w:rsidRDefault="001904FA" w:rsidP="00CA072F">
      <w:pPr>
        <w:widowControl w:val="0"/>
        <w:autoSpaceDE w:val="0"/>
        <w:autoSpaceDN w:val="0"/>
        <w:spacing w:after="0" w:line="240" w:lineRule="auto"/>
        <w:jc w:val="both"/>
        <w:rPr>
          <w:rFonts w:ascii="Arial" w:eastAsia="Arial MT" w:hAnsi="Arial" w:cs="Arial"/>
          <w:sz w:val="24"/>
          <w:szCs w:val="24"/>
        </w:rPr>
      </w:pPr>
      <w:r w:rsidRPr="00A40DD2">
        <w:rPr>
          <w:rFonts w:ascii="Arial" w:eastAsia="Arial MT" w:hAnsi="Arial" w:cs="Arial"/>
          <w:sz w:val="24"/>
          <w:szCs w:val="24"/>
        </w:rPr>
        <w:t>Cordialmente,</w:t>
      </w:r>
    </w:p>
    <w:p w14:paraId="26134A4A" w14:textId="77777777" w:rsidR="001904FA" w:rsidRPr="00A40DD2" w:rsidRDefault="001904FA" w:rsidP="00CA072F">
      <w:pPr>
        <w:widowControl w:val="0"/>
        <w:autoSpaceDE w:val="0"/>
        <w:autoSpaceDN w:val="0"/>
        <w:spacing w:after="0" w:line="240" w:lineRule="auto"/>
        <w:jc w:val="both"/>
        <w:rPr>
          <w:rFonts w:ascii="Arial" w:eastAsia="Arial MT" w:hAnsi="Arial" w:cs="Arial"/>
          <w:sz w:val="24"/>
          <w:szCs w:val="24"/>
        </w:rPr>
      </w:pPr>
    </w:p>
    <w:p w14:paraId="4D15C1DD" w14:textId="77777777" w:rsidR="001904FA" w:rsidRPr="00A40DD2" w:rsidRDefault="001904FA" w:rsidP="00CA072F">
      <w:pPr>
        <w:widowControl w:val="0"/>
        <w:autoSpaceDE w:val="0"/>
        <w:autoSpaceDN w:val="0"/>
        <w:spacing w:after="0" w:line="240" w:lineRule="auto"/>
        <w:jc w:val="both"/>
        <w:rPr>
          <w:rFonts w:ascii="Arial" w:eastAsia="Arial MT" w:hAnsi="Arial" w:cs="Arial"/>
          <w:sz w:val="24"/>
          <w:szCs w:val="24"/>
        </w:rPr>
      </w:pPr>
    </w:p>
    <w:p w14:paraId="56BB11FA" w14:textId="77777777" w:rsidR="001904FA" w:rsidRPr="00A40DD2" w:rsidRDefault="001904FA" w:rsidP="00CA072F">
      <w:pPr>
        <w:widowControl w:val="0"/>
        <w:autoSpaceDE w:val="0"/>
        <w:autoSpaceDN w:val="0"/>
        <w:spacing w:after="0" w:line="240" w:lineRule="auto"/>
        <w:jc w:val="both"/>
        <w:rPr>
          <w:rFonts w:ascii="Arial" w:eastAsia="Arial MT" w:hAnsi="Arial" w:cs="Arial"/>
          <w:sz w:val="24"/>
          <w:szCs w:val="24"/>
        </w:rPr>
      </w:pPr>
    </w:p>
    <w:p w14:paraId="4D46D14E" w14:textId="412AB19C" w:rsidR="00301D6C" w:rsidRPr="00301D6C" w:rsidRDefault="00301D6C" w:rsidP="00CA072F">
      <w:pPr>
        <w:widowControl w:val="0"/>
        <w:autoSpaceDE w:val="0"/>
        <w:autoSpaceDN w:val="0"/>
        <w:spacing w:after="0" w:line="240" w:lineRule="auto"/>
        <w:jc w:val="both"/>
        <w:rPr>
          <w:rFonts w:ascii="Arial" w:eastAsia="Arial MT" w:hAnsi="Arial" w:cs="Arial"/>
          <w:sz w:val="24"/>
          <w:szCs w:val="24"/>
          <w:lang w:val="es-CO"/>
        </w:rPr>
      </w:pPr>
      <w:r w:rsidRPr="00301D6C">
        <w:rPr>
          <w:rFonts w:ascii="Arial" w:eastAsia="Arial MT" w:hAnsi="Arial" w:cs="Arial"/>
          <w:sz w:val="24"/>
          <w:szCs w:val="24"/>
          <w:lang w:val="es-CO"/>
        </w:rPr>
        <w:t>MARTHA PATRICIA APONTE BERGARA</w:t>
      </w:r>
    </w:p>
    <w:p w14:paraId="58A36397" w14:textId="13401130" w:rsidR="001904FA" w:rsidRPr="00A40DD2" w:rsidRDefault="001904FA" w:rsidP="00CA072F">
      <w:pPr>
        <w:widowControl w:val="0"/>
        <w:autoSpaceDE w:val="0"/>
        <w:autoSpaceDN w:val="0"/>
        <w:spacing w:after="0" w:line="240" w:lineRule="auto"/>
        <w:jc w:val="both"/>
        <w:rPr>
          <w:rFonts w:ascii="Arial" w:eastAsia="Arial MT" w:hAnsi="Arial" w:cs="Arial"/>
          <w:sz w:val="24"/>
          <w:szCs w:val="24"/>
        </w:rPr>
      </w:pPr>
      <w:r w:rsidRPr="00A40DD2">
        <w:rPr>
          <w:rFonts w:ascii="Arial" w:eastAsia="Arial MT" w:hAnsi="Arial" w:cs="Arial"/>
          <w:sz w:val="24"/>
          <w:szCs w:val="24"/>
        </w:rPr>
        <w:t>Subdirectora de Calidad y Seguridad en Servicios de Salud</w:t>
      </w:r>
      <w:r w:rsidR="00301D6C">
        <w:rPr>
          <w:rFonts w:ascii="Arial" w:eastAsia="Arial MT" w:hAnsi="Arial" w:cs="Arial"/>
          <w:sz w:val="24"/>
          <w:szCs w:val="24"/>
        </w:rPr>
        <w:t xml:space="preserve"> (E)</w:t>
      </w:r>
    </w:p>
    <w:p w14:paraId="0F307CB6" w14:textId="77777777" w:rsidR="001904FA" w:rsidRPr="00A40DD2" w:rsidRDefault="001904FA" w:rsidP="00CA072F">
      <w:pPr>
        <w:widowControl w:val="0"/>
        <w:autoSpaceDE w:val="0"/>
        <w:autoSpaceDN w:val="0"/>
        <w:spacing w:after="0" w:line="240" w:lineRule="auto"/>
        <w:jc w:val="both"/>
        <w:rPr>
          <w:rFonts w:ascii="Arial" w:eastAsia="Arial MT" w:hAnsi="Arial" w:cs="Arial"/>
          <w:sz w:val="24"/>
          <w:szCs w:val="24"/>
        </w:rPr>
      </w:pPr>
    </w:p>
    <w:p w14:paraId="522D1853" w14:textId="77777777" w:rsidR="001904FA" w:rsidRPr="00A40DD2" w:rsidRDefault="001904FA" w:rsidP="00CA072F">
      <w:pPr>
        <w:spacing w:after="0" w:line="240" w:lineRule="auto"/>
        <w:jc w:val="both"/>
        <w:rPr>
          <w:rFonts w:ascii="Arial" w:eastAsia="Times New Roman" w:hAnsi="Arial" w:cs="Arial"/>
          <w:kern w:val="18"/>
          <w:sz w:val="24"/>
          <w:szCs w:val="24"/>
          <w:lang w:val="es-ES_tradnl" w:eastAsia="es-ES"/>
        </w:rPr>
      </w:pPr>
    </w:p>
    <w:p w14:paraId="270B0990" w14:textId="77777777" w:rsidR="001904FA" w:rsidRPr="00A40DD2" w:rsidRDefault="001904FA" w:rsidP="00CA072F">
      <w:pPr>
        <w:shd w:val="clear" w:color="auto" w:fill="FFFFFF"/>
        <w:spacing w:after="0" w:line="240" w:lineRule="auto"/>
        <w:jc w:val="both"/>
        <w:rPr>
          <w:rFonts w:ascii="Arial" w:eastAsia="Times New Roman" w:hAnsi="Arial" w:cs="Arial"/>
          <w:sz w:val="16"/>
          <w:szCs w:val="16"/>
          <w:bdr w:val="none" w:sz="0" w:space="0" w:color="auto" w:frame="1"/>
          <w:lang w:eastAsia="es-ES"/>
        </w:rPr>
      </w:pPr>
      <w:r w:rsidRPr="00A40DD2">
        <w:rPr>
          <w:rFonts w:ascii="Arial" w:eastAsia="Times New Roman" w:hAnsi="Arial" w:cs="Arial"/>
          <w:sz w:val="16"/>
          <w:szCs w:val="16"/>
          <w:bdr w:val="none" w:sz="0" w:space="0" w:color="auto" w:frame="1"/>
          <w:lang w:eastAsia="es-ES"/>
        </w:rPr>
        <w:t>Elaboró:</w:t>
      </w:r>
      <w:r w:rsidRPr="00A40DD2">
        <w:rPr>
          <w:rFonts w:ascii="Arial" w:eastAsia="Times New Roman" w:hAnsi="Arial" w:cs="Arial"/>
          <w:sz w:val="16"/>
          <w:szCs w:val="16"/>
          <w:bdr w:val="none" w:sz="0" w:space="0" w:color="auto" w:frame="1"/>
          <w:lang w:eastAsia="es-ES"/>
        </w:rPr>
        <w:tab/>
        <w:t>Diana Grillo T. Profesional Especializado. Subdirección de Calidad y Seguridad en Servicios de Salud.</w:t>
      </w:r>
    </w:p>
    <w:p w14:paraId="6D7A91E2" w14:textId="5D943428" w:rsidR="001904FA" w:rsidRPr="00A40DD2" w:rsidRDefault="001904FA" w:rsidP="00CA072F">
      <w:pPr>
        <w:widowControl w:val="0"/>
        <w:autoSpaceDE w:val="0"/>
        <w:autoSpaceDN w:val="0"/>
        <w:spacing w:after="0" w:line="240" w:lineRule="auto"/>
        <w:jc w:val="both"/>
        <w:rPr>
          <w:rFonts w:ascii="Arial" w:eastAsia="Arial MT" w:hAnsi="Arial" w:cs="Arial"/>
          <w:sz w:val="16"/>
          <w:szCs w:val="16"/>
        </w:rPr>
      </w:pPr>
      <w:r w:rsidRPr="00A40DD2">
        <w:rPr>
          <w:rFonts w:ascii="Arial" w:eastAsia="Arial MT" w:hAnsi="Arial" w:cs="Arial"/>
          <w:sz w:val="16"/>
          <w:szCs w:val="16"/>
          <w:bdr w:val="none" w:sz="0" w:space="0" w:color="auto" w:frame="1"/>
        </w:rPr>
        <w:t>Revisó:</w:t>
      </w:r>
      <w:r w:rsidRPr="00A40DD2">
        <w:rPr>
          <w:rFonts w:ascii="Arial" w:eastAsia="Arial MT" w:hAnsi="Arial" w:cs="Arial"/>
          <w:sz w:val="16"/>
          <w:szCs w:val="16"/>
          <w:bdr w:val="none" w:sz="0" w:space="0" w:color="auto" w:frame="1"/>
        </w:rPr>
        <w:tab/>
      </w:r>
      <w:bookmarkStart w:id="0" w:name="_GoBack"/>
      <w:bookmarkEnd w:id="0"/>
      <w:r w:rsidR="00204ADB">
        <w:rPr>
          <w:rFonts w:ascii="Arial" w:eastAsia="Arial MT" w:hAnsi="Arial" w:cs="Arial"/>
          <w:sz w:val="16"/>
          <w:szCs w:val="16"/>
        </w:rPr>
        <w:t>Leilann Dennisse Vergara</w:t>
      </w:r>
      <w:r w:rsidRPr="00A40DD2">
        <w:rPr>
          <w:rFonts w:ascii="Arial" w:eastAsia="Arial MT" w:hAnsi="Arial" w:cs="Arial"/>
          <w:sz w:val="16"/>
          <w:szCs w:val="16"/>
        </w:rPr>
        <w:t>. Profesional Especializado. Subdirección de Calidad y Seguridad en Servicios de Salud.</w:t>
      </w:r>
    </w:p>
    <w:p w14:paraId="123B6A43" w14:textId="77777777" w:rsidR="001904FA" w:rsidRPr="00A40DD2" w:rsidRDefault="001904FA" w:rsidP="00CA072F">
      <w:pPr>
        <w:shd w:val="clear" w:color="auto" w:fill="FFFFFF"/>
        <w:spacing w:after="0" w:line="240" w:lineRule="auto"/>
        <w:jc w:val="both"/>
        <w:rPr>
          <w:rFonts w:ascii="Arial" w:eastAsia="Times New Roman" w:hAnsi="Arial" w:cs="Arial"/>
          <w:sz w:val="16"/>
          <w:szCs w:val="16"/>
          <w:bdr w:val="none" w:sz="0" w:space="0" w:color="auto" w:frame="1"/>
          <w:lang w:eastAsia="es-ES"/>
        </w:rPr>
      </w:pPr>
    </w:p>
    <w:p w14:paraId="0C685A32" w14:textId="77777777" w:rsidR="001904FA" w:rsidRPr="00A40DD2" w:rsidRDefault="001904FA" w:rsidP="00CA072F">
      <w:pPr>
        <w:widowControl w:val="0"/>
        <w:autoSpaceDE w:val="0"/>
        <w:autoSpaceDN w:val="0"/>
        <w:spacing w:after="0" w:line="240" w:lineRule="auto"/>
        <w:jc w:val="both"/>
        <w:rPr>
          <w:rFonts w:ascii="Arial" w:eastAsia="Arial MT" w:hAnsi="Arial" w:cs="Arial"/>
          <w:sz w:val="16"/>
          <w:szCs w:val="16"/>
        </w:rPr>
      </w:pPr>
    </w:p>
    <w:p w14:paraId="1A58D914" w14:textId="77777777" w:rsidR="001904FA" w:rsidRPr="00A40DD2" w:rsidRDefault="001904FA" w:rsidP="00CA072F">
      <w:pPr>
        <w:widowControl w:val="0"/>
        <w:autoSpaceDE w:val="0"/>
        <w:autoSpaceDN w:val="0"/>
        <w:spacing w:after="0" w:line="240" w:lineRule="auto"/>
        <w:jc w:val="both"/>
        <w:rPr>
          <w:rFonts w:ascii="Arial" w:eastAsia="Arial MT" w:hAnsi="Arial" w:cs="Arial"/>
          <w:sz w:val="16"/>
          <w:szCs w:val="16"/>
        </w:rPr>
      </w:pPr>
      <w:bookmarkStart w:id="1" w:name="_Hlk157716900"/>
      <w:bookmarkStart w:id="2" w:name="_Hlk157716830"/>
      <w:r w:rsidRPr="00A40DD2">
        <w:rPr>
          <w:rFonts w:ascii="Arial" w:eastAsia="Arial MT" w:hAnsi="Arial" w:cs="Arial"/>
          <w:sz w:val="16"/>
          <w:szCs w:val="16"/>
        </w:rPr>
        <w:t>“Respetado Ciudadano – Ciudadana. La Secretaría Distrital de Salud con el propósito de mejorar la atención ciudadana, amablemente lo invita a darnos su opinión y sugerencias en la ENCUESTA DE SATISFACCIÓN - SDS que hemos dispuesto para usted en el link</w:t>
      </w:r>
      <w:hyperlink r:id="rId15" w:tgtFrame="_blank" w:history="1">
        <w:r w:rsidRPr="00A40DD2">
          <w:rPr>
            <w:rFonts w:ascii="Arial" w:eastAsia="Arial MT" w:hAnsi="Arial" w:cs="Arial"/>
            <w:color w:val="0000FF"/>
            <w:sz w:val="16"/>
            <w:szCs w:val="16"/>
            <w:u w:val="single"/>
          </w:rPr>
          <w:t>http://fapp.saludcapital.gov.co/encuestas/index.php?sid=64174&amp;newtest=Y&amp;lang=es</w:t>
        </w:r>
      </w:hyperlink>
      <w:r w:rsidRPr="00A40DD2">
        <w:rPr>
          <w:rFonts w:ascii="Arial" w:eastAsia="Arial MT" w:hAnsi="Arial" w:cs="Arial"/>
          <w:sz w:val="16"/>
          <w:szCs w:val="16"/>
        </w:rPr>
        <w:t xml:space="preserve">  Sus comentarios nos comprometen a mejorar. MUCHAS GRACIAS” </w:t>
      </w:r>
    </w:p>
    <w:bookmarkEnd w:id="1"/>
    <w:p w14:paraId="5D8C8E7C" w14:textId="77777777" w:rsidR="001904FA" w:rsidRPr="00A40DD2" w:rsidRDefault="001904FA" w:rsidP="00CA072F">
      <w:pPr>
        <w:widowControl w:val="0"/>
        <w:autoSpaceDE w:val="0"/>
        <w:autoSpaceDN w:val="0"/>
        <w:spacing w:after="0" w:line="240" w:lineRule="auto"/>
        <w:jc w:val="both"/>
        <w:rPr>
          <w:rFonts w:ascii="Arial" w:eastAsia="Arial MT" w:hAnsi="Arial" w:cs="Arial"/>
          <w:sz w:val="16"/>
          <w:szCs w:val="16"/>
        </w:rPr>
      </w:pPr>
      <w:r w:rsidRPr="00A40DD2">
        <w:rPr>
          <w:rFonts w:ascii="Arial" w:eastAsia="Arial MT" w:hAnsi="Arial" w:cs="Arial"/>
          <w:sz w:val="16"/>
          <w:szCs w:val="16"/>
        </w:rPr>
        <w:t> </w:t>
      </w:r>
    </w:p>
    <w:p w14:paraId="74430A0E" w14:textId="77777777" w:rsidR="001904FA" w:rsidRPr="00A40DD2" w:rsidRDefault="001904FA" w:rsidP="00CA072F">
      <w:pPr>
        <w:widowControl w:val="0"/>
        <w:autoSpaceDE w:val="0"/>
        <w:autoSpaceDN w:val="0"/>
        <w:spacing w:after="0" w:line="240" w:lineRule="auto"/>
        <w:jc w:val="both"/>
        <w:rPr>
          <w:rFonts w:ascii="Arial" w:eastAsia="Arial MT" w:hAnsi="Arial" w:cs="Arial"/>
          <w:sz w:val="16"/>
          <w:szCs w:val="16"/>
        </w:rPr>
      </w:pPr>
      <w:bookmarkStart w:id="3" w:name="_Hlk157717066"/>
      <w:r w:rsidRPr="00A40DD2">
        <w:rPr>
          <w:rFonts w:ascii="Arial" w:eastAsia="Arial MT" w:hAnsi="Arial" w:cs="Arial"/>
          <w:sz w:val="16"/>
          <w:szCs w:val="16"/>
        </w:rPr>
        <w:t>"Esperamos tener la oportunidad de brindarle un nuevo servicio, en caso de inconformidad, ampliación o aclaración de la presente respuesta le solicitamos comunicarse con la Defensora del Ciudadano GISELLE PAOLA TOVAR BARRAGÁN, al 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6" w:tgtFrame="_blank" w:history="1">
        <w:r w:rsidRPr="00A40DD2">
          <w:rPr>
            <w:rFonts w:ascii="Arial" w:eastAsia="Arial MT" w:hAnsi="Arial" w:cs="Arial"/>
            <w:color w:val="0000FF"/>
            <w:sz w:val="16"/>
            <w:szCs w:val="16"/>
            <w:u w:val="single"/>
          </w:rPr>
          <w:t>www.supersalud.gov.co</w:t>
        </w:r>
      </w:hyperlink>
      <w:r w:rsidRPr="00A40DD2">
        <w:rPr>
          <w:rFonts w:ascii="Arial" w:eastAsia="Arial MT" w:hAnsi="Arial" w:cs="Arial"/>
          <w:sz w:val="16"/>
          <w:szCs w:val="16"/>
        </w:rPr>
        <w:t> link quejas y reclamos."</w:t>
      </w:r>
      <w:bookmarkEnd w:id="2"/>
      <w:bookmarkEnd w:id="3"/>
    </w:p>
    <w:p w14:paraId="4AE5A136" w14:textId="77777777" w:rsidR="001904FA" w:rsidRPr="00AA31DB" w:rsidRDefault="001904FA" w:rsidP="00CA072F">
      <w:pPr>
        <w:pStyle w:val="Direccininterior"/>
        <w:spacing w:line="240" w:lineRule="auto"/>
        <w:rPr>
          <w:rFonts w:ascii="Arial" w:hAnsi="Arial" w:cs="Arial"/>
          <w:sz w:val="16"/>
          <w:szCs w:val="16"/>
        </w:rPr>
      </w:pPr>
    </w:p>
    <w:p w14:paraId="7A24216F" w14:textId="77777777" w:rsidR="001904FA" w:rsidRPr="00AA31DB" w:rsidRDefault="001904FA" w:rsidP="00CA072F">
      <w:pPr>
        <w:pStyle w:val="Textoindependiente"/>
        <w:ind w:left="2" w:right="137"/>
        <w:jc w:val="both"/>
      </w:pPr>
    </w:p>
    <w:p w14:paraId="31571FB5" w14:textId="77777777" w:rsidR="001904FA" w:rsidRPr="00AA31DB" w:rsidRDefault="001904FA" w:rsidP="00CA072F">
      <w:pPr>
        <w:pStyle w:val="Textoindependiente"/>
        <w:ind w:left="2" w:right="137"/>
        <w:jc w:val="both"/>
      </w:pPr>
    </w:p>
    <w:p w14:paraId="7A1F90AF" w14:textId="240F3D64" w:rsidR="00E55334" w:rsidRPr="00AA31DB" w:rsidRDefault="00E55334" w:rsidP="00CA072F">
      <w:pPr>
        <w:pStyle w:val="Textoindependiente"/>
        <w:spacing w:before="118"/>
        <w:ind w:right="140"/>
        <w:jc w:val="both"/>
        <w:rPr>
          <w:sz w:val="16"/>
          <w:szCs w:val="16"/>
        </w:rPr>
      </w:pPr>
    </w:p>
    <w:sectPr w:rsidR="00E55334" w:rsidRPr="00AA31DB" w:rsidSect="00D0633F">
      <w:headerReference w:type="default" r:id="rId17"/>
      <w:footerReference w:type="default" r:id="rId18"/>
      <w:pgSz w:w="12242" w:h="15842" w:code="119"/>
      <w:pgMar w:top="1155" w:right="1610"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E904C" w14:textId="77777777" w:rsidR="00A14673" w:rsidRDefault="00A14673" w:rsidP="003B5D97">
      <w:pPr>
        <w:spacing w:after="0" w:line="240" w:lineRule="auto"/>
      </w:pPr>
      <w:r>
        <w:separator/>
      </w:r>
    </w:p>
  </w:endnote>
  <w:endnote w:type="continuationSeparator" w:id="0">
    <w:p w14:paraId="24856992" w14:textId="77777777" w:rsidR="00A14673" w:rsidRDefault="00A14673"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BAC6F" w14:textId="77777777" w:rsidR="00A14673" w:rsidRDefault="00A14673" w:rsidP="003B5D97">
      <w:pPr>
        <w:spacing w:after="0" w:line="240" w:lineRule="auto"/>
      </w:pPr>
      <w:r>
        <w:separator/>
      </w:r>
    </w:p>
  </w:footnote>
  <w:footnote w:type="continuationSeparator" w:id="0">
    <w:p w14:paraId="6D7418FE" w14:textId="77777777" w:rsidR="00A14673" w:rsidRDefault="00A14673"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36608"/>
    <w:multiLevelType w:val="hybridMultilevel"/>
    <w:tmpl w:val="045484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7153653"/>
    <w:multiLevelType w:val="hybridMultilevel"/>
    <w:tmpl w:val="93722668"/>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 w15:restartNumberingAfterBreak="0">
    <w:nsid w:val="191022BD"/>
    <w:multiLevelType w:val="hybridMultilevel"/>
    <w:tmpl w:val="AC06D8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B165282"/>
    <w:multiLevelType w:val="hybridMultilevel"/>
    <w:tmpl w:val="35EE5C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BC474B3"/>
    <w:multiLevelType w:val="hybridMultilevel"/>
    <w:tmpl w:val="702E0E8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5E7EE8"/>
    <w:multiLevelType w:val="hybridMultilevel"/>
    <w:tmpl w:val="CD281C0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1D1448BA"/>
    <w:multiLevelType w:val="hybridMultilevel"/>
    <w:tmpl w:val="951266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ED74597"/>
    <w:multiLevelType w:val="hybridMultilevel"/>
    <w:tmpl w:val="79A891F0"/>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8" w15:restartNumberingAfterBreak="0">
    <w:nsid w:val="215C7E51"/>
    <w:multiLevelType w:val="multilevel"/>
    <w:tmpl w:val="4C6E7C2C"/>
    <w:lvl w:ilvl="0">
      <w:start w:val="1"/>
      <w:numFmt w:val="decimal"/>
      <w:lvlText w:val="%1."/>
      <w:lvlJc w:val="left"/>
      <w:pPr>
        <w:ind w:left="1068" w:hanging="360"/>
      </w:pPr>
      <w:rPr>
        <w:rFonts w:hint="default"/>
        <w:b w:val="0"/>
      </w:rPr>
    </w:lvl>
    <w:lvl w:ilvl="1">
      <w:start w:val="1"/>
      <w:numFmt w:val="decimal"/>
      <w:isLgl/>
      <w:lvlText w:val="%1.%2."/>
      <w:lvlJc w:val="left"/>
      <w:pPr>
        <w:ind w:left="1428" w:hanging="720"/>
      </w:pPr>
      <w:rPr>
        <w:rFonts w:hint="default"/>
        <w:b w:val="0"/>
        <w:sz w:val="20"/>
      </w:rPr>
    </w:lvl>
    <w:lvl w:ilvl="2">
      <w:start w:val="1"/>
      <w:numFmt w:val="decimal"/>
      <w:isLgl/>
      <w:lvlText w:val="%1.%2.%3."/>
      <w:lvlJc w:val="left"/>
      <w:pPr>
        <w:ind w:left="1428" w:hanging="720"/>
      </w:pPr>
      <w:rPr>
        <w:rFonts w:hint="default"/>
        <w:b w:val="0"/>
        <w:sz w:val="20"/>
      </w:rPr>
    </w:lvl>
    <w:lvl w:ilvl="3">
      <w:start w:val="1"/>
      <w:numFmt w:val="decimal"/>
      <w:isLgl/>
      <w:lvlText w:val="%1.%2.%3.%4."/>
      <w:lvlJc w:val="left"/>
      <w:pPr>
        <w:ind w:left="1788" w:hanging="1080"/>
      </w:pPr>
      <w:rPr>
        <w:rFonts w:hint="default"/>
        <w:b w:val="0"/>
        <w:sz w:val="20"/>
      </w:rPr>
    </w:lvl>
    <w:lvl w:ilvl="4">
      <w:start w:val="1"/>
      <w:numFmt w:val="decimal"/>
      <w:isLgl/>
      <w:lvlText w:val="%1.%2.%3.%4.%5."/>
      <w:lvlJc w:val="left"/>
      <w:pPr>
        <w:ind w:left="1788" w:hanging="1080"/>
      </w:pPr>
      <w:rPr>
        <w:rFonts w:hint="default"/>
        <w:b w:val="0"/>
        <w:sz w:val="20"/>
      </w:rPr>
    </w:lvl>
    <w:lvl w:ilvl="5">
      <w:start w:val="1"/>
      <w:numFmt w:val="decimal"/>
      <w:isLgl/>
      <w:lvlText w:val="%1.%2.%3.%4.%5.%6."/>
      <w:lvlJc w:val="left"/>
      <w:pPr>
        <w:ind w:left="2148" w:hanging="1440"/>
      </w:pPr>
      <w:rPr>
        <w:rFonts w:hint="default"/>
        <w:b w:val="0"/>
        <w:sz w:val="20"/>
      </w:rPr>
    </w:lvl>
    <w:lvl w:ilvl="6">
      <w:start w:val="1"/>
      <w:numFmt w:val="decimal"/>
      <w:isLgl/>
      <w:lvlText w:val="%1.%2.%3.%4.%5.%6.%7."/>
      <w:lvlJc w:val="left"/>
      <w:pPr>
        <w:ind w:left="2148" w:hanging="1440"/>
      </w:pPr>
      <w:rPr>
        <w:rFonts w:hint="default"/>
        <w:b w:val="0"/>
        <w:sz w:val="20"/>
      </w:rPr>
    </w:lvl>
    <w:lvl w:ilvl="7">
      <w:start w:val="1"/>
      <w:numFmt w:val="decimal"/>
      <w:isLgl/>
      <w:lvlText w:val="%1.%2.%3.%4.%5.%6.%7.%8."/>
      <w:lvlJc w:val="left"/>
      <w:pPr>
        <w:ind w:left="2508" w:hanging="1800"/>
      </w:pPr>
      <w:rPr>
        <w:rFonts w:hint="default"/>
        <w:b w:val="0"/>
        <w:sz w:val="20"/>
      </w:rPr>
    </w:lvl>
    <w:lvl w:ilvl="8">
      <w:start w:val="1"/>
      <w:numFmt w:val="decimal"/>
      <w:isLgl/>
      <w:lvlText w:val="%1.%2.%3.%4.%5.%6.%7.%8.%9."/>
      <w:lvlJc w:val="left"/>
      <w:pPr>
        <w:ind w:left="2508" w:hanging="1800"/>
      </w:pPr>
      <w:rPr>
        <w:rFonts w:hint="default"/>
        <w:b w:val="0"/>
        <w:sz w:val="20"/>
      </w:rPr>
    </w:lvl>
  </w:abstractNum>
  <w:abstractNum w:abstractNumId="9" w15:restartNumberingAfterBreak="0">
    <w:nsid w:val="21EF76CB"/>
    <w:multiLevelType w:val="hybridMultilevel"/>
    <w:tmpl w:val="DEF28C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2BA628B"/>
    <w:multiLevelType w:val="multilevel"/>
    <w:tmpl w:val="7DA0CAA2"/>
    <w:lvl w:ilvl="0">
      <w:start w:val="1"/>
      <w:numFmt w:val="decimal"/>
      <w:pStyle w:val="Ttulo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pStyle w:val="Ttulo2"/>
      <w:lvlText w:val="%1.%2."/>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pStyle w:val="Ttulo3"/>
      <w:lvlText w:val="%1.%2.%3."/>
      <w:lvlJc w:val="left"/>
      <w:pPr>
        <w:ind w:left="184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pStyle w:val="Ttulo4"/>
      <w:lvlText w:val="%1.%2.%3.%4."/>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start w:val="1"/>
      <w:numFmt w:val="decimal"/>
      <w:pStyle w:val="Ttulo5"/>
      <w:lvlText w:val="%1.%2.%3.%4.%5."/>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51974F6"/>
    <w:multiLevelType w:val="hybridMultilevel"/>
    <w:tmpl w:val="ADE6DE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AC5F15"/>
    <w:multiLevelType w:val="hybridMultilevel"/>
    <w:tmpl w:val="E214CC90"/>
    <w:lvl w:ilvl="0" w:tplc="5C78C4A4">
      <w:start w:val="1"/>
      <w:numFmt w:val="decimal"/>
      <w:lvlText w:val="%1."/>
      <w:lvlJc w:val="left"/>
      <w:pPr>
        <w:ind w:left="722" w:hanging="360"/>
        <w:jc w:val="left"/>
      </w:pPr>
      <w:rPr>
        <w:rFonts w:ascii="Arial" w:eastAsia="Arial" w:hAnsi="Arial" w:cs="Arial" w:hint="default"/>
        <w:b w:val="0"/>
        <w:bCs w:val="0"/>
        <w:i/>
        <w:iCs/>
        <w:spacing w:val="0"/>
        <w:w w:val="100"/>
        <w:sz w:val="24"/>
        <w:szCs w:val="24"/>
        <w:lang w:val="es-ES" w:eastAsia="en-US" w:bidi="ar-SA"/>
      </w:rPr>
    </w:lvl>
    <w:lvl w:ilvl="1" w:tplc="81BEC050">
      <w:numFmt w:val="bullet"/>
      <w:lvlText w:val="•"/>
      <w:lvlJc w:val="left"/>
      <w:pPr>
        <w:ind w:left="1442" w:hanging="360"/>
      </w:pPr>
      <w:rPr>
        <w:rFonts w:ascii="Arial MT" w:eastAsia="Arial MT" w:hAnsi="Arial MT" w:cs="Arial MT" w:hint="default"/>
        <w:b w:val="0"/>
        <w:bCs w:val="0"/>
        <w:i w:val="0"/>
        <w:iCs w:val="0"/>
        <w:spacing w:val="0"/>
        <w:w w:val="100"/>
        <w:sz w:val="24"/>
        <w:szCs w:val="24"/>
        <w:lang w:val="es-ES" w:eastAsia="en-US" w:bidi="ar-SA"/>
      </w:rPr>
    </w:lvl>
    <w:lvl w:ilvl="2" w:tplc="63788D66">
      <w:numFmt w:val="bullet"/>
      <w:lvlText w:val="•"/>
      <w:lvlJc w:val="left"/>
      <w:pPr>
        <w:ind w:left="2278" w:hanging="360"/>
      </w:pPr>
      <w:rPr>
        <w:rFonts w:hint="default"/>
        <w:lang w:val="es-ES" w:eastAsia="en-US" w:bidi="ar-SA"/>
      </w:rPr>
    </w:lvl>
    <w:lvl w:ilvl="3" w:tplc="11843668">
      <w:numFmt w:val="bullet"/>
      <w:lvlText w:val="•"/>
      <w:lvlJc w:val="left"/>
      <w:pPr>
        <w:ind w:left="3116" w:hanging="360"/>
      </w:pPr>
      <w:rPr>
        <w:rFonts w:hint="default"/>
        <w:lang w:val="es-ES" w:eastAsia="en-US" w:bidi="ar-SA"/>
      </w:rPr>
    </w:lvl>
    <w:lvl w:ilvl="4" w:tplc="C3DEA58C">
      <w:numFmt w:val="bullet"/>
      <w:lvlText w:val="•"/>
      <w:lvlJc w:val="left"/>
      <w:pPr>
        <w:ind w:left="3954" w:hanging="360"/>
      </w:pPr>
      <w:rPr>
        <w:rFonts w:hint="default"/>
        <w:lang w:val="es-ES" w:eastAsia="en-US" w:bidi="ar-SA"/>
      </w:rPr>
    </w:lvl>
    <w:lvl w:ilvl="5" w:tplc="7F123B04">
      <w:numFmt w:val="bullet"/>
      <w:lvlText w:val="•"/>
      <w:lvlJc w:val="left"/>
      <w:pPr>
        <w:ind w:left="4792" w:hanging="360"/>
      </w:pPr>
      <w:rPr>
        <w:rFonts w:hint="default"/>
        <w:lang w:val="es-ES" w:eastAsia="en-US" w:bidi="ar-SA"/>
      </w:rPr>
    </w:lvl>
    <w:lvl w:ilvl="6" w:tplc="5C160BDA">
      <w:numFmt w:val="bullet"/>
      <w:lvlText w:val="•"/>
      <w:lvlJc w:val="left"/>
      <w:pPr>
        <w:ind w:left="5630" w:hanging="360"/>
      </w:pPr>
      <w:rPr>
        <w:rFonts w:hint="default"/>
        <w:lang w:val="es-ES" w:eastAsia="en-US" w:bidi="ar-SA"/>
      </w:rPr>
    </w:lvl>
    <w:lvl w:ilvl="7" w:tplc="148CAE34">
      <w:numFmt w:val="bullet"/>
      <w:lvlText w:val="•"/>
      <w:lvlJc w:val="left"/>
      <w:pPr>
        <w:ind w:left="6468" w:hanging="360"/>
      </w:pPr>
      <w:rPr>
        <w:rFonts w:hint="default"/>
        <w:lang w:val="es-ES" w:eastAsia="en-US" w:bidi="ar-SA"/>
      </w:rPr>
    </w:lvl>
    <w:lvl w:ilvl="8" w:tplc="B3262E5C">
      <w:numFmt w:val="bullet"/>
      <w:lvlText w:val="•"/>
      <w:lvlJc w:val="left"/>
      <w:pPr>
        <w:ind w:left="7307" w:hanging="360"/>
      </w:pPr>
      <w:rPr>
        <w:rFonts w:hint="default"/>
        <w:lang w:val="es-ES" w:eastAsia="en-US" w:bidi="ar-SA"/>
      </w:rPr>
    </w:lvl>
  </w:abstractNum>
  <w:abstractNum w:abstractNumId="13" w15:restartNumberingAfterBreak="0">
    <w:nsid w:val="274653B4"/>
    <w:multiLevelType w:val="multilevel"/>
    <w:tmpl w:val="ECFC0DAE"/>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895A45"/>
    <w:multiLevelType w:val="hybridMultilevel"/>
    <w:tmpl w:val="1096C0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0573F2A"/>
    <w:multiLevelType w:val="multilevel"/>
    <w:tmpl w:val="F962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5B1996"/>
    <w:multiLevelType w:val="hybridMultilevel"/>
    <w:tmpl w:val="6E787AF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3A4C38BB"/>
    <w:multiLevelType w:val="multilevel"/>
    <w:tmpl w:val="25EAE3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6076D7"/>
    <w:multiLevelType w:val="hybridMultilevel"/>
    <w:tmpl w:val="90FECC02"/>
    <w:lvl w:ilvl="0" w:tplc="9E36EBB2">
      <w:start w:val="5"/>
      <w:numFmt w:val="decimal"/>
      <w:lvlText w:val="%1."/>
      <w:lvlJc w:val="left"/>
      <w:pPr>
        <w:ind w:left="720" w:hanging="360"/>
      </w:pPr>
      <w:rPr>
        <w:rFonts w:hint="default"/>
        <w:b w:val="0"/>
        <w:i w:val="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BE251C0"/>
    <w:multiLevelType w:val="hybridMultilevel"/>
    <w:tmpl w:val="D4C2AC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F245884"/>
    <w:multiLevelType w:val="hybridMultilevel"/>
    <w:tmpl w:val="EEBE78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4E63743"/>
    <w:multiLevelType w:val="hybridMultilevel"/>
    <w:tmpl w:val="79120F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6385B2F"/>
    <w:multiLevelType w:val="hybridMultilevel"/>
    <w:tmpl w:val="E610AC5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11E6636"/>
    <w:multiLevelType w:val="multilevel"/>
    <w:tmpl w:val="B6B837A6"/>
    <w:lvl w:ilvl="0">
      <w:start w:val="11"/>
      <w:numFmt w:val="decimal"/>
      <w:lvlText w:val="%1"/>
      <w:lvlJc w:val="left"/>
      <w:pPr>
        <w:ind w:left="182" w:hanging="720"/>
      </w:pPr>
      <w:rPr>
        <w:rFonts w:hint="default"/>
        <w:lang w:val="es-ES" w:eastAsia="es-ES" w:bidi="es-ES"/>
      </w:rPr>
    </w:lvl>
    <w:lvl w:ilvl="1">
      <w:start w:val="3"/>
      <w:numFmt w:val="decimal"/>
      <w:lvlText w:val="%1.%2"/>
      <w:lvlJc w:val="left"/>
      <w:pPr>
        <w:ind w:left="182" w:hanging="720"/>
      </w:pPr>
      <w:rPr>
        <w:rFonts w:hint="default"/>
        <w:lang w:val="es-ES" w:eastAsia="es-ES" w:bidi="es-ES"/>
      </w:rPr>
    </w:lvl>
    <w:lvl w:ilvl="2">
      <w:start w:val="3"/>
      <w:numFmt w:val="decimal"/>
      <w:lvlText w:val="%1.%2.%3"/>
      <w:lvlJc w:val="left"/>
      <w:pPr>
        <w:ind w:left="182" w:hanging="720"/>
      </w:pPr>
      <w:rPr>
        <w:rFonts w:ascii="Arial" w:eastAsia="Arial" w:hAnsi="Arial" w:cs="Arial" w:hint="default"/>
        <w:b/>
        <w:bCs/>
        <w:spacing w:val="-1"/>
        <w:w w:val="99"/>
        <w:sz w:val="22"/>
        <w:szCs w:val="22"/>
        <w:lang w:val="es-ES" w:eastAsia="es-ES" w:bidi="es-ES"/>
      </w:rPr>
    </w:lvl>
    <w:lvl w:ilvl="3">
      <w:numFmt w:val="bullet"/>
      <w:lvlText w:val=""/>
      <w:lvlJc w:val="left"/>
      <w:pPr>
        <w:ind w:left="902" w:hanging="348"/>
      </w:pPr>
      <w:rPr>
        <w:rFonts w:ascii="Symbol" w:eastAsia="Symbol" w:hAnsi="Symbol" w:cs="Symbol" w:hint="default"/>
        <w:w w:val="99"/>
        <w:sz w:val="20"/>
        <w:szCs w:val="20"/>
        <w:lang w:val="es-ES" w:eastAsia="es-ES" w:bidi="es-ES"/>
      </w:rPr>
    </w:lvl>
    <w:lvl w:ilvl="4">
      <w:numFmt w:val="bullet"/>
      <w:lvlText w:val="•"/>
      <w:lvlJc w:val="left"/>
      <w:pPr>
        <w:ind w:left="3727" w:hanging="348"/>
      </w:pPr>
      <w:rPr>
        <w:rFonts w:hint="default"/>
        <w:lang w:val="es-ES" w:eastAsia="es-ES" w:bidi="es-ES"/>
      </w:rPr>
    </w:lvl>
    <w:lvl w:ilvl="5">
      <w:numFmt w:val="bullet"/>
      <w:lvlText w:val="•"/>
      <w:lvlJc w:val="left"/>
      <w:pPr>
        <w:ind w:left="4669" w:hanging="348"/>
      </w:pPr>
      <w:rPr>
        <w:rFonts w:hint="default"/>
        <w:lang w:val="es-ES" w:eastAsia="es-ES" w:bidi="es-ES"/>
      </w:rPr>
    </w:lvl>
    <w:lvl w:ilvl="6">
      <w:numFmt w:val="bullet"/>
      <w:lvlText w:val="•"/>
      <w:lvlJc w:val="left"/>
      <w:pPr>
        <w:ind w:left="5612" w:hanging="348"/>
      </w:pPr>
      <w:rPr>
        <w:rFonts w:hint="default"/>
        <w:lang w:val="es-ES" w:eastAsia="es-ES" w:bidi="es-ES"/>
      </w:rPr>
    </w:lvl>
    <w:lvl w:ilvl="7">
      <w:numFmt w:val="bullet"/>
      <w:lvlText w:val="•"/>
      <w:lvlJc w:val="left"/>
      <w:pPr>
        <w:ind w:left="6554" w:hanging="348"/>
      </w:pPr>
      <w:rPr>
        <w:rFonts w:hint="default"/>
        <w:lang w:val="es-ES" w:eastAsia="es-ES" w:bidi="es-ES"/>
      </w:rPr>
    </w:lvl>
    <w:lvl w:ilvl="8">
      <w:numFmt w:val="bullet"/>
      <w:lvlText w:val="•"/>
      <w:lvlJc w:val="left"/>
      <w:pPr>
        <w:ind w:left="7497" w:hanging="348"/>
      </w:pPr>
      <w:rPr>
        <w:rFonts w:hint="default"/>
        <w:lang w:val="es-ES" w:eastAsia="es-ES" w:bidi="es-ES"/>
      </w:rPr>
    </w:lvl>
  </w:abstractNum>
  <w:abstractNum w:abstractNumId="24" w15:restartNumberingAfterBreak="0">
    <w:nsid w:val="7709608D"/>
    <w:multiLevelType w:val="multilevel"/>
    <w:tmpl w:val="7C7633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1"/>
  </w:num>
  <w:num w:numId="3">
    <w:abstractNumId w:val="15"/>
  </w:num>
  <w:num w:numId="4">
    <w:abstractNumId w:val="13"/>
  </w:num>
  <w:num w:numId="5">
    <w:abstractNumId w:val="17"/>
  </w:num>
  <w:num w:numId="6">
    <w:abstractNumId w:val="24"/>
  </w:num>
  <w:num w:numId="7">
    <w:abstractNumId w:val="19"/>
  </w:num>
  <w:num w:numId="8">
    <w:abstractNumId w:val="1"/>
  </w:num>
  <w:num w:numId="9">
    <w:abstractNumId w:val="4"/>
  </w:num>
  <w:num w:numId="10">
    <w:abstractNumId w:val="22"/>
  </w:num>
  <w:num w:numId="11">
    <w:abstractNumId w:val="7"/>
  </w:num>
  <w:num w:numId="12">
    <w:abstractNumId w:val="2"/>
  </w:num>
  <w:num w:numId="13">
    <w:abstractNumId w:val="0"/>
  </w:num>
  <w:num w:numId="14">
    <w:abstractNumId w:val="6"/>
  </w:num>
  <w:num w:numId="15">
    <w:abstractNumId w:val="16"/>
  </w:num>
  <w:num w:numId="16">
    <w:abstractNumId w:val="3"/>
  </w:num>
  <w:num w:numId="17">
    <w:abstractNumId w:val="9"/>
  </w:num>
  <w:num w:numId="18">
    <w:abstractNumId w:val="23"/>
  </w:num>
  <w:num w:numId="19">
    <w:abstractNumId w:val="18"/>
  </w:num>
  <w:num w:numId="20">
    <w:abstractNumId w:val="5"/>
  </w:num>
  <w:num w:numId="21">
    <w:abstractNumId w:val="20"/>
  </w:num>
  <w:num w:numId="22">
    <w:abstractNumId w:val="12"/>
  </w:num>
  <w:num w:numId="23">
    <w:abstractNumId w:val="14"/>
  </w:num>
  <w:num w:numId="24">
    <w:abstractNumId w:val="8"/>
  </w:num>
  <w:num w:numId="25">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A8"/>
    <w:rsid w:val="00003D4F"/>
    <w:rsid w:val="00006A39"/>
    <w:rsid w:val="00006CC6"/>
    <w:rsid w:val="0001239A"/>
    <w:rsid w:val="000139CD"/>
    <w:rsid w:val="00014270"/>
    <w:rsid w:val="000157AF"/>
    <w:rsid w:val="0001594D"/>
    <w:rsid w:val="00015E81"/>
    <w:rsid w:val="0002133A"/>
    <w:rsid w:val="00021C22"/>
    <w:rsid w:val="0002514C"/>
    <w:rsid w:val="00026AFB"/>
    <w:rsid w:val="000306DF"/>
    <w:rsid w:val="000327A2"/>
    <w:rsid w:val="00034D95"/>
    <w:rsid w:val="000350F4"/>
    <w:rsid w:val="00037678"/>
    <w:rsid w:val="000377C9"/>
    <w:rsid w:val="00040E82"/>
    <w:rsid w:val="00043F14"/>
    <w:rsid w:val="00044CAD"/>
    <w:rsid w:val="00045B2B"/>
    <w:rsid w:val="000474F4"/>
    <w:rsid w:val="00055421"/>
    <w:rsid w:val="0005677D"/>
    <w:rsid w:val="00057861"/>
    <w:rsid w:val="00062450"/>
    <w:rsid w:val="00064F98"/>
    <w:rsid w:val="000679B7"/>
    <w:rsid w:val="000721D3"/>
    <w:rsid w:val="0007239E"/>
    <w:rsid w:val="00075789"/>
    <w:rsid w:val="00077735"/>
    <w:rsid w:val="0008099B"/>
    <w:rsid w:val="000820D7"/>
    <w:rsid w:val="00084CAD"/>
    <w:rsid w:val="00087186"/>
    <w:rsid w:val="00087415"/>
    <w:rsid w:val="00090E81"/>
    <w:rsid w:val="00092621"/>
    <w:rsid w:val="000A5158"/>
    <w:rsid w:val="000A591C"/>
    <w:rsid w:val="000A6674"/>
    <w:rsid w:val="000B3927"/>
    <w:rsid w:val="000D0EC0"/>
    <w:rsid w:val="000D1F5D"/>
    <w:rsid w:val="000D26C1"/>
    <w:rsid w:val="000D4987"/>
    <w:rsid w:val="000D6615"/>
    <w:rsid w:val="000D6EC2"/>
    <w:rsid w:val="000D79BB"/>
    <w:rsid w:val="000D7A10"/>
    <w:rsid w:val="000E049A"/>
    <w:rsid w:val="000E22CA"/>
    <w:rsid w:val="000E5D8C"/>
    <w:rsid w:val="000F1450"/>
    <w:rsid w:val="000F1A70"/>
    <w:rsid w:val="000F2119"/>
    <w:rsid w:val="000F285A"/>
    <w:rsid w:val="000F6C56"/>
    <w:rsid w:val="00100307"/>
    <w:rsid w:val="00101C7A"/>
    <w:rsid w:val="00103E4C"/>
    <w:rsid w:val="00111A3D"/>
    <w:rsid w:val="00115E74"/>
    <w:rsid w:val="00117890"/>
    <w:rsid w:val="0011793D"/>
    <w:rsid w:val="001208E4"/>
    <w:rsid w:val="00121383"/>
    <w:rsid w:val="00124225"/>
    <w:rsid w:val="001244AE"/>
    <w:rsid w:val="0012665E"/>
    <w:rsid w:val="00130165"/>
    <w:rsid w:val="00130885"/>
    <w:rsid w:val="00131BF8"/>
    <w:rsid w:val="00134220"/>
    <w:rsid w:val="001376AE"/>
    <w:rsid w:val="00142083"/>
    <w:rsid w:val="00142540"/>
    <w:rsid w:val="00142810"/>
    <w:rsid w:val="00142CD2"/>
    <w:rsid w:val="00143AED"/>
    <w:rsid w:val="00147396"/>
    <w:rsid w:val="00154225"/>
    <w:rsid w:val="00156085"/>
    <w:rsid w:val="0015663A"/>
    <w:rsid w:val="00156ED8"/>
    <w:rsid w:val="00156F91"/>
    <w:rsid w:val="001574BC"/>
    <w:rsid w:val="00157BC8"/>
    <w:rsid w:val="0016059F"/>
    <w:rsid w:val="001608B5"/>
    <w:rsid w:val="00162535"/>
    <w:rsid w:val="00164D08"/>
    <w:rsid w:val="00164DF7"/>
    <w:rsid w:val="00165AA5"/>
    <w:rsid w:val="00165D5E"/>
    <w:rsid w:val="001708CE"/>
    <w:rsid w:val="001713F7"/>
    <w:rsid w:val="00174B58"/>
    <w:rsid w:val="001758BE"/>
    <w:rsid w:val="00175B5E"/>
    <w:rsid w:val="00177B41"/>
    <w:rsid w:val="00180EAD"/>
    <w:rsid w:val="00181467"/>
    <w:rsid w:val="00181B60"/>
    <w:rsid w:val="001836D2"/>
    <w:rsid w:val="00183E17"/>
    <w:rsid w:val="00185168"/>
    <w:rsid w:val="001904FA"/>
    <w:rsid w:val="00191948"/>
    <w:rsid w:val="00193409"/>
    <w:rsid w:val="00194583"/>
    <w:rsid w:val="00195C52"/>
    <w:rsid w:val="001A02FD"/>
    <w:rsid w:val="001A5013"/>
    <w:rsid w:val="001A5E6E"/>
    <w:rsid w:val="001A6AC5"/>
    <w:rsid w:val="001B21D1"/>
    <w:rsid w:val="001B28D3"/>
    <w:rsid w:val="001B2DCC"/>
    <w:rsid w:val="001B4463"/>
    <w:rsid w:val="001C020C"/>
    <w:rsid w:val="001C1373"/>
    <w:rsid w:val="001D23B6"/>
    <w:rsid w:val="001D29B9"/>
    <w:rsid w:val="001D54A0"/>
    <w:rsid w:val="001E3E13"/>
    <w:rsid w:val="001E6946"/>
    <w:rsid w:val="001E77A0"/>
    <w:rsid w:val="001E785D"/>
    <w:rsid w:val="001E7B8B"/>
    <w:rsid w:val="001F4AF4"/>
    <w:rsid w:val="00200A0F"/>
    <w:rsid w:val="00200D72"/>
    <w:rsid w:val="00202E21"/>
    <w:rsid w:val="00204ADB"/>
    <w:rsid w:val="00210248"/>
    <w:rsid w:val="0021089F"/>
    <w:rsid w:val="00212A03"/>
    <w:rsid w:val="002142FE"/>
    <w:rsid w:val="002143E3"/>
    <w:rsid w:val="00214EC7"/>
    <w:rsid w:val="00216E0E"/>
    <w:rsid w:val="00223488"/>
    <w:rsid w:val="002240DD"/>
    <w:rsid w:val="00226B98"/>
    <w:rsid w:val="00227C7A"/>
    <w:rsid w:val="00235CC6"/>
    <w:rsid w:val="00242225"/>
    <w:rsid w:val="00243974"/>
    <w:rsid w:val="002441BE"/>
    <w:rsid w:val="00250ADF"/>
    <w:rsid w:val="00252B8A"/>
    <w:rsid w:val="00252E7E"/>
    <w:rsid w:val="00254295"/>
    <w:rsid w:val="00262A7C"/>
    <w:rsid w:val="00262BD9"/>
    <w:rsid w:val="00265210"/>
    <w:rsid w:val="002669DB"/>
    <w:rsid w:val="00266B06"/>
    <w:rsid w:val="002673C0"/>
    <w:rsid w:val="0027054A"/>
    <w:rsid w:val="00270A29"/>
    <w:rsid w:val="00270EF4"/>
    <w:rsid w:val="00272781"/>
    <w:rsid w:val="0027526F"/>
    <w:rsid w:val="002820E6"/>
    <w:rsid w:val="002838B0"/>
    <w:rsid w:val="00283FBF"/>
    <w:rsid w:val="00285979"/>
    <w:rsid w:val="00291E32"/>
    <w:rsid w:val="002940F2"/>
    <w:rsid w:val="002957D5"/>
    <w:rsid w:val="002A2D05"/>
    <w:rsid w:val="002A4811"/>
    <w:rsid w:val="002A6A5C"/>
    <w:rsid w:val="002A7599"/>
    <w:rsid w:val="002B0C88"/>
    <w:rsid w:val="002B5C73"/>
    <w:rsid w:val="002C2B65"/>
    <w:rsid w:val="002C2B95"/>
    <w:rsid w:val="002C3BC9"/>
    <w:rsid w:val="002C6E38"/>
    <w:rsid w:val="002D7393"/>
    <w:rsid w:val="002D7641"/>
    <w:rsid w:val="002E4798"/>
    <w:rsid w:val="002E7D9F"/>
    <w:rsid w:val="002F2D7A"/>
    <w:rsid w:val="002F431C"/>
    <w:rsid w:val="002F4955"/>
    <w:rsid w:val="00301318"/>
    <w:rsid w:val="00301D6C"/>
    <w:rsid w:val="00301F46"/>
    <w:rsid w:val="003039D6"/>
    <w:rsid w:val="00306B2E"/>
    <w:rsid w:val="00310BA7"/>
    <w:rsid w:val="0031173E"/>
    <w:rsid w:val="00312FFF"/>
    <w:rsid w:val="00315A41"/>
    <w:rsid w:val="003173DB"/>
    <w:rsid w:val="00322A17"/>
    <w:rsid w:val="0032323C"/>
    <w:rsid w:val="00326249"/>
    <w:rsid w:val="00326F6E"/>
    <w:rsid w:val="00331B29"/>
    <w:rsid w:val="003326C2"/>
    <w:rsid w:val="00334DE3"/>
    <w:rsid w:val="00337EB3"/>
    <w:rsid w:val="00340845"/>
    <w:rsid w:val="0034695E"/>
    <w:rsid w:val="00350E76"/>
    <w:rsid w:val="00354CDF"/>
    <w:rsid w:val="003563A4"/>
    <w:rsid w:val="00356580"/>
    <w:rsid w:val="00356A7B"/>
    <w:rsid w:val="00360BBD"/>
    <w:rsid w:val="00360CFE"/>
    <w:rsid w:val="0036157C"/>
    <w:rsid w:val="00362819"/>
    <w:rsid w:val="00363D35"/>
    <w:rsid w:val="0036484A"/>
    <w:rsid w:val="003650DE"/>
    <w:rsid w:val="00372B11"/>
    <w:rsid w:val="00381826"/>
    <w:rsid w:val="00386EF0"/>
    <w:rsid w:val="0039082F"/>
    <w:rsid w:val="003929EE"/>
    <w:rsid w:val="003A45F5"/>
    <w:rsid w:val="003A47DB"/>
    <w:rsid w:val="003A6B1B"/>
    <w:rsid w:val="003B1B21"/>
    <w:rsid w:val="003B5D97"/>
    <w:rsid w:val="003B5ED0"/>
    <w:rsid w:val="003B61AD"/>
    <w:rsid w:val="003B796E"/>
    <w:rsid w:val="003C19CD"/>
    <w:rsid w:val="003C2794"/>
    <w:rsid w:val="003C698D"/>
    <w:rsid w:val="003C6F5F"/>
    <w:rsid w:val="003D1B57"/>
    <w:rsid w:val="003D3066"/>
    <w:rsid w:val="003D56A4"/>
    <w:rsid w:val="003D6BFC"/>
    <w:rsid w:val="003D72BF"/>
    <w:rsid w:val="003E3783"/>
    <w:rsid w:val="003E3A74"/>
    <w:rsid w:val="003E4B0D"/>
    <w:rsid w:val="003E4DDB"/>
    <w:rsid w:val="003E658A"/>
    <w:rsid w:val="003E7741"/>
    <w:rsid w:val="003E7776"/>
    <w:rsid w:val="003F2D33"/>
    <w:rsid w:val="003F640C"/>
    <w:rsid w:val="00402867"/>
    <w:rsid w:val="00405A86"/>
    <w:rsid w:val="004114D8"/>
    <w:rsid w:val="00414731"/>
    <w:rsid w:val="00416B2B"/>
    <w:rsid w:val="00417389"/>
    <w:rsid w:val="00420AC6"/>
    <w:rsid w:val="00421559"/>
    <w:rsid w:val="00421FDB"/>
    <w:rsid w:val="004224F5"/>
    <w:rsid w:val="004236C9"/>
    <w:rsid w:val="004246A4"/>
    <w:rsid w:val="00424790"/>
    <w:rsid w:val="00425678"/>
    <w:rsid w:val="00426581"/>
    <w:rsid w:val="0043092B"/>
    <w:rsid w:val="00430F9A"/>
    <w:rsid w:val="00431D3F"/>
    <w:rsid w:val="004326D9"/>
    <w:rsid w:val="004336A4"/>
    <w:rsid w:val="00436D5D"/>
    <w:rsid w:val="004376B3"/>
    <w:rsid w:val="00440752"/>
    <w:rsid w:val="00442F27"/>
    <w:rsid w:val="00442F9F"/>
    <w:rsid w:val="00444E50"/>
    <w:rsid w:val="00453AAB"/>
    <w:rsid w:val="00454C00"/>
    <w:rsid w:val="004551A0"/>
    <w:rsid w:val="00455681"/>
    <w:rsid w:val="00461E5D"/>
    <w:rsid w:val="00462B20"/>
    <w:rsid w:val="004631EB"/>
    <w:rsid w:val="00463E4B"/>
    <w:rsid w:val="004664DC"/>
    <w:rsid w:val="004670AD"/>
    <w:rsid w:val="0047131E"/>
    <w:rsid w:val="00473CF5"/>
    <w:rsid w:val="00474057"/>
    <w:rsid w:val="0048154B"/>
    <w:rsid w:val="0048508E"/>
    <w:rsid w:val="004865D4"/>
    <w:rsid w:val="004875AC"/>
    <w:rsid w:val="00490E69"/>
    <w:rsid w:val="00492045"/>
    <w:rsid w:val="00493AF2"/>
    <w:rsid w:val="004947C6"/>
    <w:rsid w:val="004962F9"/>
    <w:rsid w:val="00497998"/>
    <w:rsid w:val="004A6553"/>
    <w:rsid w:val="004B211C"/>
    <w:rsid w:val="004B3AEB"/>
    <w:rsid w:val="004B54C2"/>
    <w:rsid w:val="004B7822"/>
    <w:rsid w:val="004C26BA"/>
    <w:rsid w:val="004C4FEF"/>
    <w:rsid w:val="004C5B43"/>
    <w:rsid w:val="004D0A75"/>
    <w:rsid w:val="004D2B35"/>
    <w:rsid w:val="004D3F89"/>
    <w:rsid w:val="004D441D"/>
    <w:rsid w:val="004D4C63"/>
    <w:rsid w:val="004D61BA"/>
    <w:rsid w:val="004D6899"/>
    <w:rsid w:val="004E7340"/>
    <w:rsid w:val="004F0BDA"/>
    <w:rsid w:val="004F1E20"/>
    <w:rsid w:val="004F27F3"/>
    <w:rsid w:val="00504EE8"/>
    <w:rsid w:val="005053C5"/>
    <w:rsid w:val="00505FC5"/>
    <w:rsid w:val="0051576E"/>
    <w:rsid w:val="00524478"/>
    <w:rsid w:val="00532312"/>
    <w:rsid w:val="00532D1A"/>
    <w:rsid w:val="005343D5"/>
    <w:rsid w:val="00540A03"/>
    <w:rsid w:val="00543C70"/>
    <w:rsid w:val="005449FA"/>
    <w:rsid w:val="005506F9"/>
    <w:rsid w:val="00551369"/>
    <w:rsid w:val="005513D5"/>
    <w:rsid w:val="0055536E"/>
    <w:rsid w:val="0056142B"/>
    <w:rsid w:val="00562A95"/>
    <w:rsid w:val="00562BDC"/>
    <w:rsid w:val="00563A94"/>
    <w:rsid w:val="00563D41"/>
    <w:rsid w:val="00573166"/>
    <w:rsid w:val="00573944"/>
    <w:rsid w:val="00574B3A"/>
    <w:rsid w:val="00580286"/>
    <w:rsid w:val="00581C75"/>
    <w:rsid w:val="0058294B"/>
    <w:rsid w:val="00583D9D"/>
    <w:rsid w:val="0058403A"/>
    <w:rsid w:val="00585211"/>
    <w:rsid w:val="00595166"/>
    <w:rsid w:val="005A082D"/>
    <w:rsid w:val="005A1B25"/>
    <w:rsid w:val="005A65F3"/>
    <w:rsid w:val="005B1F00"/>
    <w:rsid w:val="005B301B"/>
    <w:rsid w:val="005B62A6"/>
    <w:rsid w:val="005B6BCF"/>
    <w:rsid w:val="005B7485"/>
    <w:rsid w:val="005C0304"/>
    <w:rsid w:val="005C0B2D"/>
    <w:rsid w:val="005C0BFA"/>
    <w:rsid w:val="005C1069"/>
    <w:rsid w:val="005C10E7"/>
    <w:rsid w:val="005C1E8C"/>
    <w:rsid w:val="005C3935"/>
    <w:rsid w:val="005C4D0D"/>
    <w:rsid w:val="005C6BB9"/>
    <w:rsid w:val="005C6D88"/>
    <w:rsid w:val="005D173E"/>
    <w:rsid w:val="005D39C5"/>
    <w:rsid w:val="005D47F7"/>
    <w:rsid w:val="005D76A5"/>
    <w:rsid w:val="005E0D74"/>
    <w:rsid w:val="005E0F16"/>
    <w:rsid w:val="005E3F96"/>
    <w:rsid w:val="005E63E0"/>
    <w:rsid w:val="005F0C65"/>
    <w:rsid w:val="005F441B"/>
    <w:rsid w:val="005F5954"/>
    <w:rsid w:val="005F64C6"/>
    <w:rsid w:val="005F6996"/>
    <w:rsid w:val="005F7591"/>
    <w:rsid w:val="005F7596"/>
    <w:rsid w:val="00602D22"/>
    <w:rsid w:val="00605ADD"/>
    <w:rsid w:val="00606350"/>
    <w:rsid w:val="006132E0"/>
    <w:rsid w:val="006139C9"/>
    <w:rsid w:val="00613E3F"/>
    <w:rsid w:val="00614635"/>
    <w:rsid w:val="006167CC"/>
    <w:rsid w:val="00617488"/>
    <w:rsid w:val="00617C90"/>
    <w:rsid w:val="00625BFA"/>
    <w:rsid w:val="0062677A"/>
    <w:rsid w:val="00627AD8"/>
    <w:rsid w:val="00630CA1"/>
    <w:rsid w:val="006322B8"/>
    <w:rsid w:val="00637906"/>
    <w:rsid w:val="00637919"/>
    <w:rsid w:val="00640382"/>
    <w:rsid w:val="00641ADF"/>
    <w:rsid w:val="00642CC8"/>
    <w:rsid w:val="00643913"/>
    <w:rsid w:val="00647B0B"/>
    <w:rsid w:val="00655399"/>
    <w:rsid w:val="0066174E"/>
    <w:rsid w:val="00661CA8"/>
    <w:rsid w:val="00667160"/>
    <w:rsid w:val="006715F9"/>
    <w:rsid w:val="00672487"/>
    <w:rsid w:val="006743DA"/>
    <w:rsid w:val="00675F06"/>
    <w:rsid w:val="00675FE5"/>
    <w:rsid w:val="006769F7"/>
    <w:rsid w:val="00676D3C"/>
    <w:rsid w:val="006773DC"/>
    <w:rsid w:val="00680128"/>
    <w:rsid w:val="0068295A"/>
    <w:rsid w:val="00683105"/>
    <w:rsid w:val="006839FF"/>
    <w:rsid w:val="00686EBA"/>
    <w:rsid w:val="00690324"/>
    <w:rsid w:val="00692431"/>
    <w:rsid w:val="00692C7A"/>
    <w:rsid w:val="006937FF"/>
    <w:rsid w:val="006938C0"/>
    <w:rsid w:val="00697D15"/>
    <w:rsid w:val="00697F0B"/>
    <w:rsid w:val="006A1FFD"/>
    <w:rsid w:val="006A2C34"/>
    <w:rsid w:val="006A66A3"/>
    <w:rsid w:val="006A6B7C"/>
    <w:rsid w:val="006A7F1B"/>
    <w:rsid w:val="006B36EC"/>
    <w:rsid w:val="006B378F"/>
    <w:rsid w:val="006B6EAA"/>
    <w:rsid w:val="006C0496"/>
    <w:rsid w:val="006C1164"/>
    <w:rsid w:val="006C533C"/>
    <w:rsid w:val="006C6C9F"/>
    <w:rsid w:val="006D24F8"/>
    <w:rsid w:val="006D4F96"/>
    <w:rsid w:val="006D6A7A"/>
    <w:rsid w:val="006D78A1"/>
    <w:rsid w:val="006E3384"/>
    <w:rsid w:val="006E54F4"/>
    <w:rsid w:val="006E7EA1"/>
    <w:rsid w:val="006F13F6"/>
    <w:rsid w:val="006F25AD"/>
    <w:rsid w:val="006F31E9"/>
    <w:rsid w:val="006F374C"/>
    <w:rsid w:val="006F3CB9"/>
    <w:rsid w:val="006F5939"/>
    <w:rsid w:val="006F616A"/>
    <w:rsid w:val="006F7377"/>
    <w:rsid w:val="00703C57"/>
    <w:rsid w:val="00703D4A"/>
    <w:rsid w:val="00703FF6"/>
    <w:rsid w:val="00704055"/>
    <w:rsid w:val="00705921"/>
    <w:rsid w:val="00706904"/>
    <w:rsid w:val="0070737D"/>
    <w:rsid w:val="00710773"/>
    <w:rsid w:val="007114AA"/>
    <w:rsid w:val="0071292C"/>
    <w:rsid w:val="00716AE0"/>
    <w:rsid w:val="00721BBF"/>
    <w:rsid w:val="00722F64"/>
    <w:rsid w:val="00723371"/>
    <w:rsid w:val="007239EB"/>
    <w:rsid w:val="0072413F"/>
    <w:rsid w:val="007318CD"/>
    <w:rsid w:val="00733297"/>
    <w:rsid w:val="00735A7B"/>
    <w:rsid w:val="0074276A"/>
    <w:rsid w:val="00742AA1"/>
    <w:rsid w:val="0074317B"/>
    <w:rsid w:val="0074360D"/>
    <w:rsid w:val="0074551C"/>
    <w:rsid w:val="00753393"/>
    <w:rsid w:val="0075508C"/>
    <w:rsid w:val="007558DC"/>
    <w:rsid w:val="0076098F"/>
    <w:rsid w:val="00760EEF"/>
    <w:rsid w:val="00764D33"/>
    <w:rsid w:val="007672FB"/>
    <w:rsid w:val="00770D1D"/>
    <w:rsid w:val="0077168B"/>
    <w:rsid w:val="0077270F"/>
    <w:rsid w:val="00781B54"/>
    <w:rsid w:val="007837B1"/>
    <w:rsid w:val="0078443A"/>
    <w:rsid w:val="00784500"/>
    <w:rsid w:val="0078567C"/>
    <w:rsid w:val="00790686"/>
    <w:rsid w:val="00795036"/>
    <w:rsid w:val="007959A4"/>
    <w:rsid w:val="00795DC1"/>
    <w:rsid w:val="007A016C"/>
    <w:rsid w:val="007A0834"/>
    <w:rsid w:val="007A470C"/>
    <w:rsid w:val="007A54C5"/>
    <w:rsid w:val="007A6F46"/>
    <w:rsid w:val="007B3A90"/>
    <w:rsid w:val="007C04B9"/>
    <w:rsid w:val="007C2E7C"/>
    <w:rsid w:val="007C6CDA"/>
    <w:rsid w:val="007D18C2"/>
    <w:rsid w:val="007D1D4D"/>
    <w:rsid w:val="007D4F0D"/>
    <w:rsid w:val="007D5336"/>
    <w:rsid w:val="007D5E5D"/>
    <w:rsid w:val="007E24E9"/>
    <w:rsid w:val="007E43E2"/>
    <w:rsid w:val="007F3F9D"/>
    <w:rsid w:val="007F583C"/>
    <w:rsid w:val="007F7C86"/>
    <w:rsid w:val="00801E74"/>
    <w:rsid w:val="00802779"/>
    <w:rsid w:val="00802EA4"/>
    <w:rsid w:val="00803353"/>
    <w:rsid w:val="00803B58"/>
    <w:rsid w:val="00807E2E"/>
    <w:rsid w:val="00813987"/>
    <w:rsid w:val="00814F81"/>
    <w:rsid w:val="008151E7"/>
    <w:rsid w:val="008151FA"/>
    <w:rsid w:val="008156FD"/>
    <w:rsid w:val="00815EE5"/>
    <w:rsid w:val="00822AF4"/>
    <w:rsid w:val="00825110"/>
    <w:rsid w:val="00836563"/>
    <w:rsid w:val="00837917"/>
    <w:rsid w:val="00843FA0"/>
    <w:rsid w:val="00844396"/>
    <w:rsid w:val="0084515B"/>
    <w:rsid w:val="00851888"/>
    <w:rsid w:val="0085225A"/>
    <w:rsid w:val="00855532"/>
    <w:rsid w:val="00857024"/>
    <w:rsid w:val="00864449"/>
    <w:rsid w:val="0086623B"/>
    <w:rsid w:val="00870FE4"/>
    <w:rsid w:val="00872054"/>
    <w:rsid w:val="008729D8"/>
    <w:rsid w:val="00874DD2"/>
    <w:rsid w:val="00880025"/>
    <w:rsid w:val="00880270"/>
    <w:rsid w:val="00882C5D"/>
    <w:rsid w:val="00883217"/>
    <w:rsid w:val="00883338"/>
    <w:rsid w:val="00886FE9"/>
    <w:rsid w:val="00890BAF"/>
    <w:rsid w:val="00892457"/>
    <w:rsid w:val="00893EF3"/>
    <w:rsid w:val="00897D15"/>
    <w:rsid w:val="008A1857"/>
    <w:rsid w:val="008A2462"/>
    <w:rsid w:val="008A3FE0"/>
    <w:rsid w:val="008A4FF4"/>
    <w:rsid w:val="008B2123"/>
    <w:rsid w:val="008B2132"/>
    <w:rsid w:val="008B263A"/>
    <w:rsid w:val="008B416F"/>
    <w:rsid w:val="008B455C"/>
    <w:rsid w:val="008C3337"/>
    <w:rsid w:val="008D4458"/>
    <w:rsid w:val="008D58BA"/>
    <w:rsid w:val="008E7742"/>
    <w:rsid w:val="008E7ABA"/>
    <w:rsid w:val="008F16F8"/>
    <w:rsid w:val="008F444B"/>
    <w:rsid w:val="00906555"/>
    <w:rsid w:val="00906D91"/>
    <w:rsid w:val="00913D4A"/>
    <w:rsid w:val="009154E7"/>
    <w:rsid w:val="00920C12"/>
    <w:rsid w:val="00922001"/>
    <w:rsid w:val="009245B3"/>
    <w:rsid w:val="009302F3"/>
    <w:rsid w:val="009312D7"/>
    <w:rsid w:val="009376EA"/>
    <w:rsid w:val="0094046D"/>
    <w:rsid w:val="009415D0"/>
    <w:rsid w:val="00941E17"/>
    <w:rsid w:val="00944A66"/>
    <w:rsid w:val="0094586B"/>
    <w:rsid w:val="00945DB1"/>
    <w:rsid w:val="00947C2C"/>
    <w:rsid w:val="009571D7"/>
    <w:rsid w:val="00967813"/>
    <w:rsid w:val="009710D3"/>
    <w:rsid w:val="00973D90"/>
    <w:rsid w:val="00974853"/>
    <w:rsid w:val="00975D86"/>
    <w:rsid w:val="009777B2"/>
    <w:rsid w:val="0098528D"/>
    <w:rsid w:val="0099085B"/>
    <w:rsid w:val="009A1BF6"/>
    <w:rsid w:val="009A2E71"/>
    <w:rsid w:val="009A3722"/>
    <w:rsid w:val="009A3D28"/>
    <w:rsid w:val="009B0425"/>
    <w:rsid w:val="009B0A04"/>
    <w:rsid w:val="009B18A6"/>
    <w:rsid w:val="009B23DD"/>
    <w:rsid w:val="009C050B"/>
    <w:rsid w:val="009C0A12"/>
    <w:rsid w:val="009C0C7C"/>
    <w:rsid w:val="009C12E6"/>
    <w:rsid w:val="009C18B0"/>
    <w:rsid w:val="009C3948"/>
    <w:rsid w:val="009C638B"/>
    <w:rsid w:val="009C6404"/>
    <w:rsid w:val="009E4FDA"/>
    <w:rsid w:val="009E6EEA"/>
    <w:rsid w:val="009E743F"/>
    <w:rsid w:val="009F1048"/>
    <w:rsid w:val="009F1FC1"/>
    <w:rsid w:val="009F470D"/>
    <w:rsid w:val="009F59DC"/>
    <w:rsid w:val="00A00122"/>
    <w:rsid w:val="00A05007"/>
    <w:rsid w:val="00A13B32"/>
    <w:rsid w:val="00A14673"/>
    <w:rsid w:val="00A17A31"/>
    <w:rsid w:val="00A220DE"/>
    <w:rsid w:val="00A25B11"/>
    <w:rsid w:val="00A2758B"/>
    <w:rsid w:val="00A315CD"/>
    <w:rsid w:val="00A325D8"/>
    <w:rsid w:val="00A349AB"/>
    <w:rsid w:val="00A3604A"/>
    <w:rsid w:val="00A40DD2"/>
    <w:rsid w:val="00A422D0"/>
    <w:rsid w:val="00A43A4D"/>
    <w:rsid w:val="00A447CC"/>
    <w:rsid w:val="00A47251"/>
    <w:rsid w:val="00A50BC0"/>
    <w:rsid w:val="00A51620"/>
    <w:rsid w:val="00A53CB0"/>
    <w:rsid w:val="00A543EE"/>
    <w:rsid w:val="00A5490E"/>
    <w:rsid w:val="00A5707F"/>
    <w:rsid w:val="00A57818"/>
    <w:rsid w:val="00A6524D"/>
    <w:rsid w:val="00A65282"/>
    <w:rsid w:val="00A70AB8"/>
    <w:rsid w:val="00A74CB9"/>
    <w:rsid w:val="00A75F99"/>
    <w:rsid w:val="00A7616E"/>
    <w:rsid w:val="00A77C86"/>
    <w:rsid w:val="00A81B69"/>
    <w:rsid w:val="00A82A59"/>
    <w:rsid w:val="00A875CA"/>
    <w:rsid w:val="00A877C7"/>
    <w:rsid w:val="00A87A09"/>
    <w:rsid w:val="00A94107"/>
    <w:rsid w:val="00A968BE"/>
    <w:rsid w:val="00A96FD3"/>
    <w:rsid w:val="00AA31DB"/>
    <w:rsid w:val="00AA55A0"/>
    <w:rsid w:val="00AA5EE3"/>
    <w:rsid w:val="00AA7F0C"/>
    <w:rsid w:val="00AB13D2"/>
    <w:rsid w:val="00AB57BA"/>
    <w:rsid w:val="00AC26FC"/>
    <w:rsid w:val="00AC6C55"/>
    <w:rsid w:val="00AD2244"/>
    <w:rsid w:val="00AE308B"/>
    <w:rsid w:val="00AE326B"/>
    <w:rsid w:val="00AE4C49"/>
    <w:rsid w:val="00AE6FB3"/>
    <w:rsid w:val="00AE7FE2"/>
    <w:rsid w:val="00AF3028"/>
    <w:rsid w:val="00AF7B0A"/>
    <w:rsid w:val="00AF7F19"/>
    <w:rsid w:val="00B01151"/>
    <w:rsid w:val="00B1087A"/>
    <w:rsid w:val="00B11C45"/>
    <w:rsid w:val="00B11FE6"/>
    <w:rsid w:val="00B17164"/>
    <w:rsid w:val="00B179D0"/>
    <w:rsid w:val="00B231BD"/>
    <w:rsid w:val="00B24EC7"/>
    <w:rsid w:val="00B253D3"/>
    <w:rsid w:val="00B26A13"/>
    <w:rsid w:val="00B3096B"/>
    <w:rsid w:val="00B315AE"/>
    <w:rsid w:val="00B3581D"/>
    <w:rsid w:val="00B36880"/>
    <w:rsid w:val="00B4104C"/>
    <w:rsid w:val="00B42F79"/>
    <w:rsid w:val="00B43D9A"/>
    <w:rsid w:val="00B44165"/>
    <w:rsid w:val="00B5187B"/>
    <w:rsid w:val="00B55194"/>
    <w:rsid w:val="00B55F09"/>
    <w:rsid w:val="00B61436"/>
    <w:rsid w:val="00B6210F"/>
    <w:rsid w:val="00B743F5"/>
    <w:rsid w:val="00B74855"/>
    <w:rsid w:val="00B749F5"/>
    <w:rsid w:val="00B771C8"/>
    <w:rsid w:val="00B7784F"/>
    <w:rsid w:val="00B77AE7"/>
    <w:rsid w:val="00B85B4A"/>
    <w:rsid w:val="00B86A34"/>
    <w:rsid w:val="00B87C0C"/>
    <w:rsid w:val="00B915C8"/>
    <w:rsid w:val="00B93225"/>
    <w:rsid w:val="00B93B64"/>
    <w:rsid w:val="00B94FB4"/>
    <w:rsid w:val="00BA34BC"/>
    <w:rsid w:val="00BA53A6"/>
    <w:rsid w:val="00BA5FA6"/>
    <w:rsid w:val="00BA6509"/>
    <w:rsid w:val="00BA7409"/>
    <w:rsid w:val="00BB099E"/>
    <w:rsid w:val="00BB235E"/>
    <w:rsid w:val="00BC35AF"/>
    <w:rsid w:val="00BC4324"/>
    <w:rsid w:val="00BC5985"/>
    <w:rsid w:val="00BC7284"/>
    <w:rsid w:val="00BD00D2"/>
    <w:rsid w:val="00BD0AC4"/>
    <w:rsid w:val="00BD1F56"/>
    <w:rsid w:val="00BD3D58"/>
    <w:rsid w:val="00BD496E"/>
    <w:rsid w:val="00BD5A5B"/>
    <w:rsid w:val="00BD7ADB"/>
    <w:rsid w:val="00BE375E"/>
    <w:rsid w:val="00BE5A1F"/>
    <w:rsid w:val="00BF33BE"/>
    <w:rsid w:val="00BF3483"/>
    <w:rsid w:val="00BF3FA5"/>
    <w:rsid w:val="00BF478A"/>
    <w:rsid w:val="00BF54B9"/>
    <w:rsid w:val="00C074B2"/>
    <w:rsid w:val="00C128B3"/>
    <w:rsid w:val="00C142EB"/>
    <w:rsid w:val="00C15D31"/>
    <w:rsid w:val="00C203CD"/>
    <w:rsid w:val="00C204A3"/>
    <w:rsid w:val="00C21558"/>
    <w:rsid w:val="00C21A18"/>
    <w:rsid w:val="00C23693"/>
    <w:rsid w:val="00C23CE1"/>
    <w:rsid w:val="00C25782"/>
    <w:rsid w:val="00C25EBE"/>
    <w:rsid w:val="00C27612"/>
    <w:rsid w:val="00C30392"/>
    <w:rsid w:val="00C31C90"/>
    <w:rsid w:val="00C32ABB"/>
    <w:rsid w:val="00C34324"/>
    <w:rsid w:val="00C36193"/>
    <w:rsid w:val="00C36AB3"/>
    <w:rsid w:val="00C375D0"/>
    <w:rsid w:val="00C409AE"/>
    <w:rsid w:val="00C4352A"/>
    <w:rsid w:val="00C4771D"/>
    <w:rsid w:val="00C479F7"/>
    <w:rsid w:val="00C51D8D"/>
    <w:rsid w:val="00C535B8"/>
    <w:rsid w:val="00C610E9"/>
    <w:rsid w:val="00C62E6D"/>
    <w:rsid w:val="00C636FC"/>
    <w:rsid w:val="00C67E70"/>
    <w:rsid w:val="00C72AB5"/>
    <w:rsid w:val="00C72CAB"/>
    <w:rsid w:val="00C73CCA"/>
    <w:rsid w:val="00C7627D"/>
    <w:rsid w:val="00C768F2"/>
    <w:rsid w:val="00C824FC"/>
    <w:rsid w:val="00C83548"/>
    <w:rsid w:val="00C837FF"/>
    <w:rsid w:val="00C939D7"/>
    <w:rsid w:val="00CA072F"/>
    <w:rsid w:val="00CA24DD"/>
    <w:rsid w:val="00CA7002"/>
    <w:rsid w:val="00CB2F8F"/>
    <w:rsid w:val="00CB44AA"/>
    <w:rsid w:val="00CC072B"/>
    <w:rsid w:val="00CD2A46"/>
    <w:rsid w:val="00CD2EDE"/>
    <w:rsid w:val="00CD3B8A"/>
    <w:rsid w:val="00CD42F2"/>
    <w:rsid w:val="00CE0DC9"/>
    <w:rsid w:val="00CE21A9"/>
    <w:rsid w:val="00CE2F63"/>
    <w:rsid w:val="00CE5314"/>
    <w:rsid w:val="00CE5702"/>
    <w:rsid w:val="00CE5A72"/>
    <w:rsid w:val="00CE5AB3"/>
    <w:rsid w:val="00CE67A6"/>
    <w:rsid w:val="00CF21D2"/>
    <w:rsid w:val="00CF69D4"/>
    <w:rsid w:val="00CF74DB"/>
    <w:rsid w:val="00CF7797"/>
    <w:rsid w:val="00D03174"/>
    <w:rsid w:val="00D040E9"/>
    <w:rsid w:val="00D0633F"/>
    <w:rsid w:val="00D071EE"/>
    <w:rsid w:val="00D10B02"/>
    <w:rsid w:val="00D110A6"/>
    <w:rsid w:val="00D11DDE"/>
    <w:rsid w:val="00D12419"/>
    <w:rsid w:val="00D13533"/>
    <w:rsid w:val="00D2167E"/>
    <w:rsid w:val="00D23A2F"/>
    <w:rsid w:val="00D306BA"/>
    <w:rsid w:val="00D30ED1"/>
    <w:rsid w:val="00D35019"/>
    <w:rsid w:val="00D36DA1"/>
    <w:rsid w:val="00D40D41"/>
    <w:rsid w:val="00D47D43"/>
    <w:rsid w:val="00D52BF3"/>
    <w:rsid w:val="00D60501"/>
    <w:rsid w:val="00D64BDD"/>
    <w:rsid w:val="00D669BC"/>
    <w:rsid w:val="00D77089"/>
    <w:rsid w:val="00D811C3"/>
    <w:rsid w:val="00D82A71"/>
    <w:rsid w:val="00D83AFA"/>
    <w:rsid w:val="00D86954"/>
    <w:rsid w:val="00D877B8"/>
    <w:rsid w:val="00D90767"/>
    <w:rsid w:val="00D93685"/>
    <w:rsid w:val="00D93FC8"/>
    <w:rsid w:val="00D96693"/>
    <w:rsid w:val="00D96FBC"/>
    <w:rsid w:val="00DA0730"/>
    <w:rsid w:val="00DA4D1E"/>
    <w:rsid w:val="00DA6B0F"/>
    <w:rsid w:val="00DB3783"/>
    <w:rsid w:val="00DB4697"/>
    <w:rsid w:val="00DC2C8A"/>
    <w:rsid w:val="00DC31E2"/>
    <w:rsid w:val="00DC3C28"/>
    <w:rsid w:val="00DC62D7"/>
    <w:rsid w:val="00DC6D62"/>
    <w:rsid w:val="00DC73AD"/>
    <w:rsid w:val="00DD0261"/>
    <w:rsid w:val="00DD4BBF"/>
    <w:rsid w:val="00DD53A4"/>
    <w:rsid w:val="00DD5806"/>
    <w:rsid w:val="00DD7F37"/>
    <w:rsid w:val="00DE5FF4"/>
    <w:rsid w:val="00DE7DF5"/>
    <w:rsid w:val="00DF19FA"/>
    <w:rsid w:val="00DF428F"/>
    <w:rsid w:val="00E01C92"/>
    <w:rsid w:val="00E0304F"/>
    <w:rsid w:val="00E0434B"/>
    <w:rsid w:val="00E04A67"/>
    <w:rsid w:val="00E10EA0"/>
    <w:rsid w:val="00E133A1"/>
    <w:rsid w:val="00E13635"/>
    <w:rsid w:val="00E15ED7"/>
    <w:rsid w:val="00E15F93"/>
    <w:rsid w:val="00E164D4"/>
    <w:rsid w:val="00E2067A"/>
    <w:rsid w:val="00E21374"/>
    <w:rsid w:val="00E21C11"/>
    <w:rsid w:val="00E22534"/>
    <w:rsid w:val="00E25425"/>
    <w:rsid w:val="00E3043F"/>
    <w:rsid w:val="00E3100A"/>
    <w:rsid w:val="00E374A5"/>
    <w:rsid w:val="00E43DEA"/>
    <w:rsid w:val="00E4462C"/>
    <w:rsid w:val="00E46CA8"/>
    <w:rsid w:val="00E475FE"/>
    <w:rsid w:val="00E5043F"/>
    <w:rsid w:val="00E52CC3"/>
    <w:rsid w:val="00E55334"/>
    <w:rsid w:val="00E56671"/>
    <w:rsid w:val="00E61F42"/>
    <w:rsid w:val="00E61FAC"/>
    <w:rsid w:val="00E641D2"/>
    <w:rsid w:val="00E65348"/>
    <w:rsid w:val="00E66D08"/>
    <w:rsid w:val="00E67C61"/>
    <w:rsid w:val="00E7096F"/>
    <w:rsid w:val="00E71E14"/>
    <w:rsid w:val="00E7224F"/>
    <w:rsid w:val="00E7298B"/>
    <w:rsid w:val="00E73EEF"/>
    <w:rsid w:val="00E87362"/>
    <w:rsid w:val="00E90887"/>
    <w:rsid w:val="00E94580"/>
    <w:rsid w:val="00EA46FC"/>
    <w:rsid w:val="00EA63B8"/>
    <w:rsid w:val="00EB3A97"/>
    <w:rsid w:val="00EB6F62"/>
    <w:rsid w:val="00EB750A"/>
    <w:rsid w:val="00EC1745"/>
    <w:rsid w:val="00EC1A33"/>
    <w:rsid w:val="00EC256F"/>
    <w:rsid w:val="00EC28D5"/>
    <w:rsid w:val="00EC4CDF"/>
    <w:rsid w:val="00EC50AE"/>
    <w:rsid w:val="00EC5842"/>
    <w:rsid w:val="00EC5A7B"/>
    <w:rsid w:val="00EC7BEA"/>
    <w:rsid w:val="00ED3427"/>
    <w:rsid w:val="00ED5F87"/>
    <w:rsid w:val="00ED768F"/>
    <w:rsid w:val="00EE24A4"/>
    <w:rsid w:val="00EE3CFD"/>
    <w:rsid w:val="00EE3E94"/>
    <w:rsid w:val="00EE3EC4"/>
    <w:rsid w:val="00EF4666"/>
    <w:rsid w:val="00EF48DF"/>
    <w:rsid w:val="00EF4902"/>
    <w:rsid w:val="00EF7B9B"/>
    <w:rsid w:val="00F046F5"/>
    <w:rsid w:val="00F05D54"/>
    <w:rsid w:val="00F11ED3"/>
    <w:rsid w:val="00F14D5E"/>
    <w:rsid w:val="00F15E58"/>
    <w:rsid w:val="00F1767D"/>
    <w:rsid w:val="00F2298A"/>
    <w:rsid w:val="00F24756"/>
    <w:rsid w:val="00F30EE4"/>
    <w:rsid w:val="00F32CEA"/>
    <w:rsid w:val="00F36405"/>
    <w:rsid w:val="00F373EC"/>
    <w:rsid w:val="00F37BF9"/>
    <w:rsid w:val="00F43705"/>
    <w:rsid w:val="00F43942"/>
    <w:rsid w:val="00F44009"/>
    <w:rsid w:val="00F44D1A"/>
    <w:rsid w:val="00F45A0C"/>
    <w:rsid w:val="00F514CE"/>
    <w:rsid w:val="00F52003"/>
    <w:rsid w:val="00F53812"/>
    <w:rsid w:val="00F569D8"/>
    <w:rsid w:val="00F653CC"/>
    <w:rsid w:val="00F65EFC"/>
    <w:rsid w:val="00F66B99"/>
    <w:rsid w:val="00F7274F"/>
    <w:rsid w:val="00F775A2"/>
    <w:rsid w:val="00F80100"/>
    <w:rsid w:val="00F81682"/>
    <w:rsid w:val="00F86F07"/>
    <w:rsid w:val="00F91278"/>
    <w:rsid w:val="00F935FF"/>
    <w:rsid w:val="00F978B5"/>
    <w:rsid w:val="00FA07AB"/>
    <w:rsid w:val="00FA0BB9"/>
    <w:rsid w:val="00FA0C83"/>
    <w:rsid w:val="00FA2296"/>
    <w:rsid w:val="00FA2369"/>
    <w:rsid w:val="00FA42AC"/>
    <w:rsid w:val="00FA584C"/>
    <w:rsid w:val="00FA6CAD"/>
    <w:rsid w:val="00FB0C18"/>
    <w:rsid w:val="00FB1156"/>
    <w:rsid w:val="00FB4DCE"/>
    <w:rsid w:val="00FB4FA6"/>
    <w:rsid w:val="00FB787B"/>
    <w:rsid w:val="00FC080D"/>
    <w:rsid w:val="00FC1072"/>
    <w:rsid w:val="00FC2E09"/>
    <w:rsid w:val="00FC4565"/>
    <w:rsid w:val="00FC76AF"/>
    <w:rsid w:val="00FD29F0"/>
    <w:rsid w:val="00FD5426"/>
    <w:rsid w:val="00FD6DC0"/>
    <w:rsid w:val="00FE051B"/>
    <w:rsid w:val="00FE2D9A"/>
    <w:rsid w:val="00FE3EEF"/>
    <w:rsid w:val="00FE4CA8"/>
    <w:rsid w:val="00FF123B"/>
    <w:rsid w:val="00FF14CB"/>
    <w:rsid w:val="00FF1C6E"/>
    <w:rsid w:val="00FF2520"/>
    <w:rsid w:val="00FF499E"/>
    <w:rsid w:val="00FF4CF1"/>
    <w:rsid w:val="00FF5C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D0FEDE"/>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021C22"/>
    <w:pPr>
      <w:spacing w:after="200" w:line="276" w:lineRule="auto"/>
    </w:pPr>
    <w:rPr>
      <w:sz w:val="22"/>
      <w:szCs w:val="22"/>
      <w:lang w:val="es-ES" w:eastAsia="en-US"/>
    </w:rPr>
  </w:style>
  <w:style w:type="paragraph" w:styleId="Ttulo1">
    <w:name w:val="heading 1"/>
    <w:next w:val="Normal"/>
    <w:link w:val="Ttulo1Car"/>
    <w:uiPriority w:val="9"/>
    <w:unhideWhenUsed/>
    <w:qFormat/>
    <w:rsid w:val="003D1B57"/>
    <w:pPr>
      <w:keepNext/>
      <w:keepLines/>
      <w:numPr>
        <w:numId w:val="1"/>
      </w:numPr>
      <w:spacing w:after="5" w:line="249" w:lineRule="auto"/>
      <w:ind w:left="145" w:hanging="10"/>
      <w:outlineLvl w:val="0"/>
    </w:pPr>
    <w:rPr>
      <w:rFonts w:ascii="Arial" w:eastAsia="Arial" w:hAnsi="Arial" w:cs="Arial"/>
      <w:b/>
      <w:color w:val="000000"/>
      <w:sz w:val="22"/>
      <w:szCs w:val="22"/>
    </w:rPr>
  </w:style>
  <w:style w:type="paragraph" w:styleId="Ttulo2">
    <w:name w:val="heading 2"/>
    <w:next w:val="Normal"/>
    <w:link w:val="Ttulo2Car"/>
    <w:uiPriority w:val="9"/>
    <w:unhideWhenUsed/>
    <w:qFormat/>
    <w:rsid w:val="003D1B57"/>
    <w:pPr>
      <w:keepNext/>
      <w:keepLines/>
      <w:numPr>
        <w:ilvl w:val="1"/>
        <w:numId w:val="1"/>
      </w:numPr>
      <w:spacing w:after="5" w:line="249" w:lineRule="auto"/>
      <w:ind w:left="145" w:hanging="10"/>
      <w:outlineLvl w:val="1"/>
    </w:pPr>
    <w:rPr>
      <w:rFonts w:ascii="Arial" w:eastAsia="Arial" w:hAnsi="Arial" w:cs="Arial"/>
      <w:b/>
      <w:color w:val="000000"/>
      <w:sz w:val="22"/>
      <w:szCs w:val="22"/>
    </w:rPr>
  </w:style>
  <w:style w:type="paragraph" w:styleId="Ttulo3">
    <w:name w:val="heading 3"/>
    <w:next w:val="Normal"/>
    <w:link w:val="Ttulo3Car"/>
    <w:uiPriority w:val="9"/>
    <w:unhideWhenUsed/>
    <w:qFormat/>
    <w:rsid w:val="003D1B57"/>
    <w:pPr>
      <w:keepNext/>
      <w:keepLines/>
      <w:numPr>
        <w:ilvl w:val="2"/>
        <w:numId w:val="1"/>
      </w:numPr>
      <w:spacing w:after="5" w:line="249" w:lineRule="auto"/>
      <w:ind w:left="144" w:hanging="10"/>
      <w:outlineLvl w:val="2"/>
    </w:pPr>
    <w:rPr>
      <w:rFonts w:ascii="Arial" w:eastAsia="Arial" w:hAnsi="Arial" w:cs="Arial"/>
      <w:b/>
      <w:color w:val="000000"/>
      <w:szCs w:val="22"/>
    </w:rPr>
  </w:style>
  <w:style w:type="paragraph" w:styleId="Ttulo4">
    <w:name w:val="heading 4"/>
    <w:next w:val="Normal"/>
    <w:link w:val="Ttulo4Car"/>
    <w:uiPriority w:val="9"/>
    <w:unhideWhenUsed/>
    <w:qFormat/>
    <w:rsid w:val="003D1B57"/>
    <w:pPr>
      <w:keepNext/>
      <w:keepLines/>
      <w:numPr>
        <w:ilvl w:val="3"/>
        <w:numId w:val="1"/>
      </w:numPr>
      <w:spacing w:after="4" w:line="250" w:lineRule="auto"/>
      <w:ind w:left="152" w:hanging="10"/>
      <w:outlineLvl w:val="3"/>
    </w:pPr>
    <w:rPr>
      <w:rFonts w:ascii="Arial" w:eastAsia="Arial" w:hAnsi="Arial" w:cs="Arial"/>
      <w:i/>
      <w:color w:val="000000"/>
      <w:sz w:val="22"/>
      <w:szCs w:val="22"/>
    </w:rPr>
  </w:style>
  <w:style w:type="paragraph" w:styleId="Ttulo5">
    <w:name w:val="heading 5"/>
    <w:next w:val="Normal"/>
    <w:link w:val="Ttulo5Car"/>
    <w:uiPriority w:val="9"/>
    <w:unhideWhenUsed/>
    <w:qFormat/>
    <w:rsid w:val="003D1B57"/>
    <w:pPr>
      <w:keepNext/>
      <w:keepLines/>
      <w:numPr>
        <w:ilvl w:val="4"/>
        <w:numId w:val="1"/>
      </w:numPr>
      <w:spacing w:after="4" w:line="250" w:lineRule="auto"/>
      <w:ind w:left="152" w:hanging="10"/>
      <w:outlineLvl w:val="4"/>
    </w:pPr>
    <w:rPr>
      <w:rFonts w:ascii="Arial" w:eastAsia="Arial" w:hAnsi="Arial" w:cs="Arial"/>
      <w:i/>
      <w:color w:val="000000"/>
      <w:sz w:val="22"/>
      <w:szCs w:val="22"/>
    </w:rPr>
  </w:style>
  <w:style w:type="paragraph" w:styleId="Ttulo6">
    <w:name w:val="heading 6"/>
    <w:basedOn w:val="Normal"/>
    <w:next w:val="Normal"/>
    <w:link w:val="Ttulo6Car"/>
    <w:uiPriority w:val="9"/>
    <w:semiHidden/>
    <w:unhideWhenUsed/>
    <w:qFormat/>
    <w:rsid w:val="00A82A5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rsid w:val="00360BBD"/>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360BBD"/>
    <w:rPr>
      <w:lang w:val="es-ES_tradnl" w:eastAsia="es-ES"/>
    </w:rPr>
  </w:style>
  <w:style w:type="paragraph" w:customStyle="1" w:styleId="Default">
    <w:name w:val="Default"/>
    <w:rsid w:val="00B11C45"/>
    <w:pPr>
      <w:autoSpaceDE w:val="0"/>
      <w:autoSpaceDN w:val="0"/>
      <w:adjustRightInd w:val="0"/>
    </w:pPr>
    <w:rPr>
      <w:rFonts w:ascii="Arial" w:eastAsiaTheme="minorHAnsi" w:hAnsi="Arial" w:cs="Arial"/>
      <w:color w:val="000000"/>
      <w:sz w:val="24"/>
      <w:szCs w:val="24"/>
      <w:lang w:eastAsia="en-US"/>
    </w:rPr>
  </w:style>
  <w:style w:type="character" w:customStyle="1" w:styleId="Mencinsinresolver1">
    <w:name w:val="Mención sin resolver1"/>
    <w:basedOn w:val="Fuentedeprrafopredeter"/>
    <w:uiPriority w:val="99"/>
    <w:semiHidden/>
    <w:unhideWhenUsed/>
    <w:rsid w:val="00BD5A5B"/>
    <w:rPr>
      <w:color w:val="605E5C"/>
      <w:shd w:val="clear" w:color="auto" w:fill="E1DFDD"/>
    </w:rPr>
  </w:style>
  <w:style w:type="character" w:customStyle="1" w:styleId="Mencinsinresolver2">
    <w:name w:val="Mención sin resolver2"/>
    <w:basedOn w:val="Fuentedeprrafopredeter"/>
    <w:uiPriority w:val="99"/>
    <w:semiHidden/>
    <w:unhideWhenUsed/>
    <w:rsid w:val="00142810"/>
    <w:rPr>
      <w:color w:val="605E5C"/>
      <w:shd w:val="clear" w:color="auto" w:fill="E1DFDD"/>
    </w:rPr>
  </w:style>
  <w:style w:type="paragraph" w:customStyle="1" w:styleId="xxmsonormal">
    <w:name w:val="x_x_msonormal"/>
    <w:basedOn w:val="Normal"/>
    <w:rsid w:val="004C5B43"/>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Prrafodelista">
    <w:name w:val="List Paragraph"/>
    <w:basedOn w:val="Normal"/>
    <w:uiPriority w:val="1"/>
    <w:qFormat/>
    <w:rsid w:val="004C5B43"/>
    <w:pPr>
      <w:ind w:left="720"/>
      <w:contextualSpacing/>
    </w:pPr>
  </w:style>
  <w:style w:type="character" w:customStyle="1" w:styleId="Mencinsinresolver3">
    <w:name w:val="Mención sin resolver3"/>
    <w:basedOn w:val="Fuentedeprrafopredeter"/>
    <w:uiPriority w:val="99"/>
    <w:semiHidden/>
    <w:unhideWhenUsed/>
    <w:rsid w:val="00181B60"/>
    <w:rPr>
      <w:color w:val="605E5C"/>
      <w:shd w:val="clear" w:color="auto" w:fill="E1DFDD"/>
    </w:rPr>
  </w:style>
  <w:style w:type="character" w:styleId="Hipervnculovisitado">
    <w:name w:val="FollowedHyperlink"/>
    <w:basedOn w:val="Fuentedeprrafopredeter"/>
    <w:uiPriority w:val="99"/>
    <w:semiHidden/>
    <w:unhideWhenUsed/>
    <w:rsid w:val="008A2462"/>
    <w:rPr>
      <w:color w:val="954F72" w:themeColor="followedHyperlink"/>
      <w:u w:val="single"/>
    </w:rPr>
  </w:style>
  <w:style w:type="character" w:customStyle="1" w:styleId="baj">
    <w:name w:val="b_aj"/>
    <w:basedOn w:val="Fuentedeprrafopredeter"/>
    <w:rsid w:val="00C204A3"/>
  </w:style>
  <w:style w:type="character" w:customStyle="1" w:styleId="Mencinsinresolver4">
    <w:name w:val="Mención sin resolver4"/>
    <w:basedOn w:val="Fuentedeprrafopredeter"/>
    <w:uiPriority w:val="99"/>
    <w:semiHidden/>
    <w:unhideWhenUsed/>
    <w:rsid w:val="008D4458"/>
    <w:rPr>
      <w:color w:val="605E5C"/>
      <w:shd w:val="clear" w:color="auto" w:fill="E1DFDD"/>
    </w:rPr>
  </w:style>
  <w:style w:type="character" w:customStyle="1" w:styleId="Ttulo1Car">
    <w:name w:val="Título 1 Car"/>
    <w:basedOn w:val="Fuentedeprrafopredeter"/>
    <w:link w:val="Ttulo1"/>
    <w:uiPriority w:val="9"/>
    <w:rsid w:val="003D1B57"/>
    <w:rPr>
      <w:rFonts w:ascii="Arial" w:eastAsia="Arial" w:hAnsi="Arial" w:cs="Arial"/>
      <w:b/>
      <w:color w:val="000000"/>
      <w:sz w:val="22"/>
      <w:szCs w:val="22"/>
    </w:rPr>
  </w:style>
  <w:style w:type="character" w:customStyle="1" w:styleId="Ttulo2Car">
    <w:name w:val="Título 2 Car"/>
    <w:basedOn w:val="Fuentedeprrafopredeter"/>
    <w:link w:val="Ttulo2"/>
    <w:uiPriority w:val="9"/>
    <w:rsid w:val="003D1B57"/>
    <w:rPr>
      <w:rFonts w:ascii="Arial" w:eastAsia="Arial" w:hAnsi="Arial" w:cs="Arial"/>
      <w:b/>
      <w:color w:val="000000"/>
      <w:sz w:val="22"/>
      <w:szCs w:val="22"/>
    </w:rPr>
  </w:style>
  <w:style w:type="character" w:customStyle="1" w:styleId="Ttulo3Car">
    <w:name w:val="Título 3 Car"/>
    <w:basedOn w:val="Fuentedeprrafopredeter"/>
    <w:link w:val="Ttulo3"/>
    <w:uiPriority w:val="9"/>
    <w:rsid w:val="003D1B57"/>
    <w:rPr>
      <w:rFonts w:ascii="Arial" w:eastAsia="Arial" w:hAnsi="Arial" w:cs="Arial"/>
      <w:b/>
      <w:color w:val="000000"/>
      <w:szCs w:val="22"/>
    </w:rPr>
  </w:style>
  <w:style w:type="character" w:customStyle="1" w:styleId="Ttulo4Car">
    <w:name w:val="Título 4 Car"/>
    <w:basedOn w:val="Fuentedeprrafopredeter"/>
    <w:link w:val="Ttulo4"/>
    <w:uiPriority w:val="9"/>
    <w:rsid w:val="003D1B57"/>
    <w:rPr>
      <w:rFonts w:ascii="Arial" w:eastAsia="Arial" w:hAnsi="Arial" w:cs="Arial"/>
      <w:i/>
      <w:color w:val="000000"/>
      <w:sz w:val="22"/>
      <w:szCs w:val="22"/>
    </w:rPr>
  </w:style>
  <w:style w:type="character" w:customStyle="1" w:styleId="Ttulo5Car">
    <w:name w:val="Título 5 Car"/>
    <w:basedOn w:val="Fuentedeprrafopredeter"/>
    <w:link w:val="Ttulo5"/>
    <w:uiPriority w:val="9"/>
    <w:rsid w:val="003D1B57"/>
    <w:rPr>
      <w:rFonts w:ascii="Arial" w:eastAsia="Arial" w:hAnsi="Arial" w:cs="Arial"/>
      <w:i/>
      <w:color w:val="000000"/>
      <w:sz w:val="22"/>
      <w:szCs w:val="22"/>
    </w:rPr>
  </w:style>
  <w:style w:type="paragraph" w:customStyle="1" w:styleId="xmsonormal">
    <w:name w:val="x_msonormal"/>
    <w:basedOn w:val="Normal"/>
    <w:rsid w:val="00836563"/>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contentpasted2">
    <w:name w:val="x_contentpasted2"/>
    <w:basedOn w:val="Fuentedeprrafopredeter"/>
    <w:rsid w:val="00836563"/>
  </w:style>
  <w:style w:type="paragraph" w:customStyle="1" w:styleId="paragraph">
    <w:name w:val="paragraph"/>
    <w:basedOn w:val="Normal"/>
    <w:uiPriority w:val="99"/>
    <w:rsid w:val="00CA7002"/>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normaltextrun">
    <w:name w:val="normaltextrun"/>
    <w:basedOn w:val="Fuentedeprrafopredeter"/>
    <w:uiPriority w:val="99"/>
    <w:rsid w:val="00CA7002"/>
  </w:style>
  <w:style w:type="character" w:customStyle="1" w:styleId="eop">
    <w:name w:val="eop"/>
    <w:basedOn w:val="Fuentedeprrafopredeter"/>
    <w:rsid w:val="00CA7002"/>
  </w:style>
  <w:style w:type="paragraph" w:styleId="Textoindependiente">
    <w:name w:val="Body Text"/>
    <w:basedOn w:val="Normal"/>
    <w:link w:val="TextoindependienteCar"/>
    <w:uiPriority w:val="1"/>
    <w:qFormat/>
    <w:rsid w:val="006C0496"/>
    <w:pPr>
      <w:widowControl w:val="0"/>
      <w:autoSpaceDE w:val="0"/>
      <w:autoSpaceDN w:val="0"/>
      <w:spacing w:after="0" w:line="240" w:lineRule="auto"/>
    </w:pPr>
    <w:rPr>
      <w:rFonts w:ascii="Arial" w:eastAsia="Arial" w:hAnsi="Arial" w:cs="Arial"/>
      <w:sz w:val="20"/>
      <w:szCs w:val="20"/>
      <w:lang w:eastAsia="es-ES" w:bidi="es-ES"/>
    </w:rPr>
  </w:style>
  <w:style w:type="character" w:customStyle="1" w:styleId="TextoindependienteCar">
    <w:name w:val="Texto independiente Car"/>
    <w:basedOn w:val="Fuentedeprrafopredeter"/>
    <w:link w:val="Textoindependiente"/>
    <w:uiPriority w:val="1"/>
    <w:rsid w:val="006C0496"/>
    <w:rPr>
      <w:rFonts w:ascii="Arial" w:eastAsia="Arial" w:hAnsi="Arial" w:cs="Arial"/>
      <w:lang w:val="es-ES" w:eastAsia="es-ES" w:bidi="es-ES"/>
    </w:rPr>
  </w:style>
  <w:style w:type="character" w:customStyle="1" w:styleId="Mencinsinresolver5">
    <w:name w:val="Mención sin resolver5"/>
    <w:basedOn w:val="Fuentedeprrafopredeter"/>
    <w:uiPriority w:val="99"/>
    <w:semiHidden/>
    <w:unhideWhenUsed/>
    <w:rsid w:val="0039082F"/>
    <w:rPr>
      <w:color w:val="605E5C"/>
      <w:shd w:val="clear" w:color="auto" w:fill="E1DFDD"/>
    </w:rPr>
  </w:style>
  <w:style w:type="character" w:customStyle="1" w:styleId="Mencinsinresolver6">
    <w:name w:val="Mención sin resolver6"/>
    <w:basedOn w:val="Fuentedeprrafopredeter"/>
    <w:uiPriority w:val="99"/>
    <w:semiHidden/>
    <w:unhideWhenUsed/>
    <w:rsid w:val="005D47F7"/>
    <w:rPr>
      <w:color w:val="605E5C"/>
      <w:shd w:val="clear" w:color="auto" w:fill="E1DFDD"/>
    </w:rPr>
  </w:style>
  <w:style w:type="character" w:customStyle="1" w:styleId="Mencinsinresolver7">
    <w:name w:val="Mención sin resolver7"/>
    <w:basedOn w:val="Fuentedeprrafopredeter"/>
    <w:uiPriority w:val="99"/>
    <w:semiHidden/>
    <w:unhideWhenUsed/>
    <w:rsid w:val="00E3043F"/>
    <w:rPr>
      <w:color w:val="605E5C"/>
      <w:shd w:val="clear" w:color="auto" w:fill="E1DFDD"/>
    </w:rPr>
  </w:style>
  <w:style w:type="paragraph" w:customStyle="1" w:styleId="xparagraph">
    <w:name w:val="x_paragraph"/>
    <w:basedOn w:val="Normal"/>
    <w:rsid w:val="0045568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normaltextrun">
    <w:name w:val="x_normaltextrun"/>
    <w:rsid w:val="00455681"/>
  </w:style>
  <w:style w:type="character" w:customStyle="1" w:styleId="Mencinsinresolver8">
    <w:name w:val="Mención sin resolver8"/>
    <w:basedOn w:val="Fuentedeprrafopredeter"/>
    <w:uiPriority w:val="99"/>
    <w:semiHidden/>
    <w:unhideWhenUsed/>
    <w:rsid w:val="00551369"/>
    <w:rPr>
      <w:color w:val="605E5C"/>
      <w:shd w:val="clear" w:color="auto" w:fill="E1DFDD"/>
    </w:rPr>
  </w:style>
  <w:style w:type="character" w:styleId="Textoennegrita">
    <w:name w:val="Strong"/>
    <w:basedOn w:val="Fuentedeprrafopredeter"/>
    <w:uiPriority w:val="22"/>
    <w:qFormat/>
    <w:rsid w:val="00FF1C6E"/>
    <w:rPr>
      <w:b/>
      <w:bCs/>
    </w:rPr>
  </w:style>
  <w:style w:type="character" w:styleId="nfasis">
    <w:name w:val="Emphasis"/>
    <w:basedOn w:val="Fuentedeprrafopredeter"/>
    <w:uiPriority w:val="20"/>
    <w:qFormat/>
    <w:rsid w:val="001E3E13"/>
    <w:rPr>
      <w:i/>
      <w:iCs/>
    </w:rPr>
  </w:style>
  <w:style w:type="paragraph" w:styleId="Textonotapie">
    <w:name w:val="footnote text"/>
    <w:basedOn w:val="Normal"/>
    <w:link w:val="TextonotapieCar"/>
    <w:uiPriority w:val="99"/>
    <w:semiHidden/>
    <w:unhideWhenUsed/>
    <w:rsid w:val="00462B2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62B20"/>
    <w:rPr>
      <w:lang w:val="es-ES" w:eastAsia="en-US"/>
    </w:rPr>
  </w:style>
  <w:style w:type="character" w:styleId="Refdenotaalpie">
    <w:name w:val="footnote reference"/>
    <w:basedOn w:val="Fuentedeprrafopredeter"/>
    <w:uiPriority w:val="99"/>
    <w:semiHidden/>
    <w:unhideWhenUsed/>
    <w:rsid w:val="00462B20"/>
    <w:rPr>
      <w:vertAlign w:val="superscript"/>
    </w:rPr>
  </w:style>
  <w:style w:type="character" w:customStyle="1" w:styleId="Mencinsinresolver9">
    <w:name w:val="Mención sin resolver9"/>
    <w:basedOn w:val="Fuentedeprrafopredeter"/>
    <w:uiPriority w:val="99"/>
    <w:semiHidden/>
    <w:unhideWhenUsed/>
    <w:rsid w:val="00045B2B"/>
    <w:rPr>
      <w:color w:val="605E5C"/>
      <w:shd w:val="clear" w:color="auto" w:fill="E1DFDD"/>
    </w:rPr>
  </w:style>
  <w:style w:type="character" w:customStyle="1" w:styleId="Mencinsinresolver10">
    <w:name w:val="Mención sin resolver10"/>
    <w:basedOn w:val="Fuentedeprrafopredeter"/>
    <w:uiPriority w:val="99"/>
    <w:semiHidden/>
    <w:unhideWhenUsed/>
    <w:rsid w:val="00EF7B9B"/>
    <w:rPr>
      <w:color w:val="605E5C"/>
      <w:shd w:val="clear" w:color="auto" w:fill="E1DFDD"/>
    </w:rPr>
  </w:style>
  <w:style w:type="character" w:customStyle="1" w:styleId="Mencinsinresolver11">
    <w:name w:val="Mención sin resolver11"/>
    <w:basedOn w:val="Fuentedeprrafopredeter"/>
    <w:uiPriority w:val="99"/>
    <w:semiHidden/>
    <w:unhideWhenUsed/>
    <w:rsid w:val="00686EBA"/>
    <w:rPr>
      <w:color w:val="605E5C"/>
      <w:shd w:val="clear" w:color="auto" w:fill="E1DFDD"/>
    </w:rPr>
  </w:style>
  <w:style w:type="character" w:customStyle="1" w:styleId="Mencinsinresolver12">
    <w:name w:val="Mención sin resolver12"/>
    <w:basedOn w:val="Fuentedeprrafopredeter"/>
    <w:uiPriority w:val="99"/>
    <w:semiHidden/>
    <w:unhideWhenUsed/>
    <w:rsid w:val="00084CAD"/>
    <w:rPr>
      <w:color w:val="605E5C"/>
      <w:shd w:val="clear" w:color="auto" w:fill="E1DFDD"/>
    </w:rPr>
  </w:style>
  <w:style w:type="paragraph" w:customStyle="1" w:styleId="contenido">
    <w:name w:val="contenido"/>
    <w:basedOn w:val="Normal"/>
    <w:rsid w:val="00C479F7"/>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markedcontent">
    <w:name w:val="markedcontent"/>
    <w:basedOn w:val="Fuentedeprrafopredeter"/>
    <w:rsid w:val="000721D3"/>
  </w:style>
  <w:style w:type="character" w:customStyle="1" w:styleId="Ttulo6Car">
    <w:name w:val="Título 6 Car"/>
    <w:basedOn w:val="Fuentedeprrafopredeter"/>
    <w:link w:val="Ttulo6"/>
    <w:uiPriority w:val="9"/>
    <w:semiHidden/>
    <w:rsid w:val="00A82A59"/>
    <w:rPr>
      <w:rFonts w:asciiTheme="majorHAnsi" w:eastAsiaTheme="majorEastAsia" w:hAnsiTheme="majorHAnsi" w:cstheme="majorBidi"/>
      <w:color w:val="1F4D78" w:themeColor="accent1" w:themeShade="7F"/>
      <w:sz w:val="22"/>
      <w:szCs w:val="22"/>
      <w:lang w:val="es-ES" w:eastAsia="en-US"/>
    </w:rPr>
  </w:style>
  <w:style w:type="character" w:customStyle="1" w:styleId="UnresolvedMention">
    <w:name w:val="Unresolved Mention"/>
    <w:basedOn w:val="Fuentedeprrafopredeter"/>
    <w:uiPriority w:val="99"/>
    <w:semiHidden/>
    <w:unhideWhenUsed/>
    <w:rsid w:val="00930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095">
      <w:bodyDiv w:val="1"/>
      <w:marLeft w:val="0"/>
      <w:marRight w:val="0"/>
      <w:marTop w:val="0"/>
      <w:marBottom w:val="0"/>
      <w:divBdr>
        <w:top w:val="none" w:sz="0" w:space="0" w:color="auto"/>
        <w:left w:val="none" w:sz="0" w:space="0" w:color="auto"/>
        <w:bottom w:val="none" w:sz="0" w:space="0" w:color="auto"/>
        <w:right w:val="none" w:sz="0" w:space="0" w:color="auto"/>
      </w:divBdr>
    </w:div>
    <w:div w:id="25302651">
      <w:bodyDiv w:val="1"/>
      <w:marLeft w:val="0"/>
      <w:marRight w:val="0"/>
      <w:marTop w:val="0"/>
      <w:marBottom w:val="0"/>
      <w:divBdr>
        <w:top w:val="none" w:sz="0" w:space="0" w:color="auto"/>
        <w:left w:val="none" w:sz="0" w:space="0" w:color="auto"/>
        <w:bottom w:val="none" w:sz="0" w:space="0" w:color="auto"/>
        <w:right w:val="none" w:sz="0" w:space="0" w:color="auto"/>
      </w:divBdr>
    </w:div>
    <w:div w:id="95490018">
      <w:bodyDiv w:val="1"/>
      <w:marLeft w:val="0"/>
      <w:marRight w:val="0"/>
      <w:marTop w:val="0"/>
      <w:marBottom w:val="0"/>
      <w:divBdr>
        <w:top w:val="none" w:sz="0" w:space="0" w:color="auto"/>
        <w:left w:val="none" w:sz="0" w:space="0" w:color="auto"/>
        <w:bottom w:val="none" w:sz="0" w:space="0" w:color="auto"/>
        <w:right w:val="none" w:sz="0" w:space="0" w:color="auto"/>
      </w:divBdr>
    </w:div>
    <w:div w:id="104034206">
      <w:bodyDiv w:val="1"/>
      <w:marLeft w:val="0"/>
      <w:marRight w:val="0"/>
      <w:marTop w:val="0"/>
      <w:marBottom w:val="0"/>
      <w:divBdr>
        <w:top w:val="none" w:sz="0" w:space="0" w:color="auto"/>
        <w:left w:val="none" w:sz="0" w:space="0" w:color="auto"/>
        <w:bottom w:val="none" w:sz="0" w:space="0" w:color="auto"/>
        <w:right w:val="none" w:sz="0" w:space="0" w:color="auto"/>
      </w:divBdr>
    </w:div>
    <w:div w:id="106193815">
      <w:bodyDiv w:val="1"/>
      <w:marLeft w:val="0"/>
      <w:marRight w:val="0"/>
      <w:marTop w:val="0"/>
      <w:marBottom w:val="0"/>
      <w:divBdr>
        <w:top w:val="none" w:sz="0" w:space="0" w:color="auto"/>
        <w:left w:val="none" w:sz="0" w:space="0" w:color="auto"/>
        <w:bottom w:val="none" w:sz="0" w:space="0" w:color="auto"/>
        <w:right w:val="none" w:sz="0" w:space="0" w:color="auto"/>
      </w:divBdr>
    </w:div>
    <w:div w:id="134299734">
      <w:bodyDiv w:val="1"/>
      <w:marLeft w:val="0"/>
      <w:marRight w:val="0"/>
      <w:marTop w:val="0"/>
      <w:marBottom w:val="0"/>
      <w:divBdr>
        <w:top w:val="none" w:sz="0" w:space="0" w:color="auto"/>
        <w:left w:val="none" w:sz="0" w:space="0" w:color="auto"/>
        <w:bottom w:val="none" w:sz="0" w:space="0" w:color="auto"/>
        <w:right w:val="none" w:sz="0" w:space="0" w:color="auto"/>
      </w:divBdr>
    </w:div>
    <w:div w:id="152570748">
      <w:bodyDiv w:val="1"/>
      <w:marLeft w:val="0"/>
      <w:marRight w:val="0"/>
      <w:marTop w:val="0"/>
      <w:marBottom w:val="0"/>
      <w:divBdr>
        <w:top w:val="none" w:sz="0" w:space="0" w:color="auto"/>
        <w:left w:val="none" w:sz="0" w:space="0" w:color="auto"/>
        <w:bottom w:val="none" w:sz="0" w:space="0" w:color="auto"/>
        <w:right w:val="none" w:sz="0" w:space="0" w:color="auto"/>
      </w:divBdr>
    </w:div>
    <w:div w:id="204099853">
      <w:bodyDiv w:val="1"/>
      <w:marLeft w:val="0"/>
      <w:marRight w:val="0"/>
      <w:marTop w:val="0"/>
      <w:marBottom w:val="0"/>
      <w:divBdr>
        <w:top w:val="none" w:sz="0" w:space="0" w:color="auto"/>
        <w:left w:val="none" w:sz="0" w:space="0" w:color="auto"/>
        <w:bottom w:val="none" w:sz="0" w:space="0" w:color="auto"/>
        <w:right w:val="none" w:sz="0" w:space="0" w:color="auto"/>
      </w:divBdr>
    </w:div>
    <w:div w:id="209147605">
      <w:bodyDiv w:val="1"/>
      <w:marLeft w:val="0"/>
      <w:marRight w:val="0"/>
      <w:marTop w:val="0"/>
      <w:marBottom w:val="0"/>
      <w:divBdr>
        <w:top w:val="none" w:sz="0" w:space="0" w:color="auto"/>
        <w:left w:val="none" w:sz="0" w:space="0" w:color="auto"/>
        <w:bottom w:val="none" w:sz="0" w:space="0" w:color="auto"/>
        <w:right w:val="none" w:sz="0" w:space="0" w:color="auto"/>
      </w:divBdr>
      <w:divsChild>
        <w:div w:id="1555434915">
          <w:marLeft w:val="0"/>
          <w:marRight w:val="0"/>
          <w:marTop w:val="0"/>
          <w:marBottom w:val="0"/>
          <w:divBdr>
            <w:top w:val="none" w:sz="0" w:space="0" w:color="auto"/>
            <w:left w:val="none" w:sz="0" w:space="0" w:color="auto"/>
            <w:bottom w:val="none" w:sz="0" w:space="0" w:color="auto"/>
            <w:right w:val="none" w:sz="0" w:space="0" w:color="auto"/>
          </w:divBdr>
          <w:divsChild>
            <w:div w:id="1489176402">
              <w:marLeft w:val="0"/>
              <w:marRight w:val="0"/>
              <w:marTop w:val="0"/>
              <w:marBottom w:val="0"/>
              <w:divBdr>
                <w:top w:val="none" w:sz="0" w:space="0" w:color="auto"/>
                <w:left w:val="none" w:sz="0" w:space="0" w:color="auto"/>
                <w:bottom w:val="none" w:sz="0" w:space="0" w:color="auto"/>
                <w:right w:val="none" w:sz="0" w:space="0" w:color="auto"/>
              </w:divBdr>
              <w:divsChild>
                <w:div w:id="685252906">
                  <w:marLeft w:val="0"/>
                  <w:marRight w:val="0"/>
                  <w:marTop w:val="0"/>
                  <w:marBottom w:val="0"/>
                  <w:divBdr>
                    <w:top w:val="none" w:sz="0" w:space="0" w:color="auto"/>
                    <w:left w:val="none" w:sz="0" w:space="0" w:color="auto"/>
                    <w:bottom w:val="none" w:sz="0" w:space="0" w:color="auto"/>
                    <w:right w:val="none" w:sz="0" w:space="0" w:color="auto"/>
                  </w:divBdr>
                  <w:divsChild>
                    <w:div w:id="737215476">
                      <w:marLeft w:val="0"/>
                      <w:marRight w:val="0"/>
                      <w:marTop w:val="0"/>
                      <w:marBottom w:val="0"/>
                      <w:divBdr>
                        <w:top w:val="none" w:sz="0" w:space="0" w:color="auto"/>
                        <w:left w:val="none" w:sz="0" w:space="0" w:color="auto"/>
                        <w:bottom w:val="none" w:sz="0" w:space="0" w:color="auto"/>
                        <w:right w:val="none" w:sz="0" w:space="0" w:color="auto"/>
                      </w:divBdr>
                      <w:divsChild>
                        <w:div w:id="957105935">
                          <w:marLeft w:val="0"/>
                          <w:marRight w:val="0"/>
                          <w:marTop w:val="0"/>
                          <w:marBottom w:val="0"/>
                          <w:divBdr>
                            <w:top w:val="none" w:sz="0" w:space="0" w:color="auto"/>
                            <w:left w:val="none" w:sz="0" w:space="0" w:color="auto"/>
                            <w:bottom w:val="none" w:sz="0" w:space="0" w:color="auto"/>
                            <w:right w:val="none" w:sz="0" w:space="0" w:color="auto"/>
                          </w:divBdr>
                          <w:divsChild>
                            <w:div w:id="1725327055">
                              <w:marLeft w:val="0"/>
                              <w:marRight w:val="0"/>
                              <w:marTop w:val="0"/>
                              <w:marBottom w:val="0"/>
                              <w:divBdr>
                                <w:top w:val="none" w:sz="0" w:space="0" w:color="auto"/>
                                <w:left w:val="none" w:sz="0" w:space="0" w:color="auto"/>
                                <w:bottom w:val="none" w:sz="0" w:space="0" w:color="auto"/>
                                <w:right w:val="none" w:sz="0" w:space="0" w:color="auto"/>
                              </w:divBdr>
                              <w:divsChild>
                                <w:div w:id="1770739037">
                                  <w:marLeft w:val="0"/>
                                  <w:marRight w:val="0"/>
                                  <w:marTop w:val="0"/>
                                  <w:marBottom w:val="0"/>
                                  <w:divBdr>
                                    <w:top w:val="none" w:sz="0" w:space="0" w:color="auto"/>
                                    <w:left w:val="none" w:sz="0" w:space="0" w:color="auto"/>
                                    <w:bottom w:val="none" w:sz="0" w:space="0" w:color="auto"/>
                                    <w:right w:val="none" w:sz="0" w:space="0" w:color="auto"/>
                                  </w:divBdr>
                                  <w:divsChild>
                                    <w:div w:id="8188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314008">
          <w:marLeft w:val="0"/>
          <w:marRight w:val="0"/>
          <w:marTop w:val="0"/>
          <w:marBottom w:val="0"/>
          <w:divBdr>
            <w:top w:val="none" w:sz="0" w:space="0" w:color="auto"/>
            <w:left w:val="none" w:sz="0" w:space="0" w:color="auto"/>
            <w:bottom w:val="none" w:sz="0" w:space="0" w:color="auto"/>
            <w:right w:val="none" w:sz="0" w:space="0" w:color="auto"/>
          </w:divBdr>
          <w:divsChild>
            <w:div w:id="1640840967">
              <w:marLeft w:val="0"/>
              <w:marRight w:val="0"/>
              <w:marTop w:val="0"/>
              <w:marBottom w:val="0"/>
              <w:divBdr>
                <w:top w:val="none" w:sz="0" w:space="0" w:color="auto"/>
                <w:left w:val="none" w:sz="0" w:space="0" w:color="auto"/>
                <w:bottom w:val="none" w:sz="0" w:space="0" w:color="auto"/>
                <w:right w:val="none" w:sz="0" w:space="0" w:color="auto"/>
              </w:divBdr>
              <w:divsChild>
                <w:div w:id="1335647161">
                  <w:marLeft w:val="0"/>
                  <w:marRight w:val="0"/>
                  <w:marTop w:val="0"/>
                  <w:marBottom w:val="0"/>
                  <w:divBdr>
                    <w:top w:val="none" w:sz="0" w:space="0" w:color="auto"/>
                    <w:left w:val="none" w:sz="0" w:space="0" w:color="auto"/>
                    <w:bottom w:val="none" w:sz="0" w:space="0" w:color="auto"/>
                    <w:right w:val="none" w:sz="0" w:space="0" w:color="auto"/>
                  </w:divBdr>
                  <w:divsChild>
                    <w:div w:id="1590848735">
                      <w:marLeft w:val="0"/>
                      <w:marRight w:val="0"/>
                      <w:marTop w:val="0"/>
                      <w:marBottom w:val="0"/>
                      <w:divBdr>
                        <w:top w:val="none" w:sz="0" w:space="0" w:color="auto"/>
                        <w:left w:val="none" w:sz="0" w:space="0" w:color="auto"/>
                        <w:bottom w:val="none" w:sz="0" w:space="0" w:color="auto"/>
                        <w:right w:val="none" w:sz="0" w:space="0" w:color="auto"/>
                      </w:divBdr>
                      <w:divsChild>
                        <w:div w:id="452019631">
                          <w:marLeft w:val="0"/>
                          <w:marRight w:val="0"/>
                          <w:marTop w:val="0"/>
                          <w:marBottom w:val="0"/>
                          <w:divBdr>
                            <w:top w:val="none" w:sz="0" w:space="0" w:color="auto"/>
                            <w:left w:val="none" w:sz="0" w:space="0" w:color="auto"/>
                            <w:bottom w:val="none" w:sz="0" w:space="0" w:color="auto"/>
                            <w:right w:val="none" w:sz="0" w:space="0" w:color="auto"/>
                          </w:divBdr>
                          <w:divsChild>
                            <w:div w:id="1037391065">
                              <w:marLeft w:val="0"/>
                              <w:marRight w:val="0"/>
                              <w:marTop w:val="0"/>
                              <w:marBottom w:val="0"/>
                              <w:divBdr>
                                <w:top w:val="none" w:sz="0" w:space="0" w:color="auto"/>
                                <w:left w:val="none" w:sz="0" w:space="0" w:color="auto"/>
                                <w:bottom w:val="none" w:sz="0" w:space="0" w:color="auto"/>
                                <w:right w:val="none" w:sz="0" w:space="0" w:color="auto"/>
                              </w:divBdr>
                              <w:divsChild>
                                <w:div w:id="1784761277">
                                  <w:marLeft w:val="0"/>
                                  <w:marRight w:val="0"/>
                                  <w:marTop w:val="0"/>
                                  <w:marBottom w:val="0"/>
                                  <w:divBdr>
                                    <w:top w:val="none" w:sz="0" w:space="0" w:color="auto"/>
                                    <w:left w:val="none" w:sz="0" w:space="0" w:color="auto"/>
                                    <w:bottom w:val="none" w:sz="0" w:space="0" w:color="auto"/>
                                    <w:right w:val="none" w:sz="0" w:space="0" w:color="auto"/>
                                  </w:divBdr>
                                  <w:divsChild>
                                    <w:div w:id="609355269">
                                      <w:marLeft w:val="0"/>
                                      <w:marRight w:val="0"/>
                                      <w:marTop w:val="0"/>
                                      <w:marBottom w:val="0"/>
                                      <w:divBdr>
                                        <w:top w:val="none" w:sz="0" w:space="0" w:color="auto"/>
                                        <w:left w:val="none" w:sz="0" w:space="0" w:color="auto"/>
                                        <w:bottom w:val="none" w:sz="0" w:space="0" w:color="auto"/>
                                        <w:right w:val="none" w:sz="0" w:space="0" w:color="auto"/>
                                      </w:divBdr>
                                      <w:divsChild>
                                        <w:div w:id="1690836982">
                                          <w:marLeft w:val="0"/>
                                          <w:marRight w:val="0"/>
                                          <w:marTop w:val="0"/>
                                          <w:marBottom w:val="0"/>
                                          <w:divBdr>
                                            <w:top w:val="none" w:sz="0" w:space="0" w:color="auto"/>
                                            <w:left w:val="none" w:sz="0" w:space="0" w:color="auto"/>
                                            <w:bottom w:val="none" w:sz="0" w:space="0" w:color="auto"/>
                                            <w:right w:val="none" w:sz="0" w:space="0" w:color="auto"/>
                                          </w:divBdr>
                                          <w:divsChild>
                                            <w:div w:id="111837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6394887">
          <w:marLeft w:val="0"/>
          <w:marRight w:val="0"/>
          <w:marTop w:val="0"/>
          <w:marBottom w:val="0"/>
          <w:divBdr>
            <w:top w:val="none" w:sz="0" w:space="0" w:color="auto"/>
            <w:left w:val="none" w:sz="0" w:space="0" w:color="auto"/>
            <w:bottom w:val="none" w:sz="0" w:space="0" w:color="auto"/>
            <w:right w:val="none" w:sz="0" w:space="0" w:color="auto"/>
          </w:divBdr>
          <w:divsChild>
            <w:div w:id="692077211">
              <w:marLeft w:val="0"/>
              <w:marRight w:val="0"/>
              <w:marTop w:val="0"/>
              <w:marBottom w:val="0"/>
              <w:divBdr>
                <w:top w:val="none" w:sz="0" w:space="0" w:color="auto"/>
                <w:left w:val="none" w:sz="0" w:space="0" w:color="auto"/>
                <w:bottom w:val="none" w:sz="0" w:space="0" w:color="auto"/>
                <w:right w:val="none" w:sz="0" w:space="0" w:color="auto"/>
              </w:divBdr>
              <w:divsChild>
                <w:div w:id="1497528833">
                  <w:marLeft w:val="0"/>
                  <w:marRight w:val="0"/>
                  <w:marTop w:val="0"/>
                  <w:marBottom w:val="0"/>
                  <w:divBdr>
                    <w:top w:val="none" w:sz="0" w:space="0" w:color="auto"/>
                    <w:left w:val="none" w:sz="0" w:space="0" w:color="auto"/>
                    <w:bottom w:val="none" w:sz="0" w:space="0" w:color="auto"/>
                    <w:right w:val="none" w:sz="0" w:space="0" w:color="auto"/>
                  </w:divBdr>
                  <w:divsChild>
                    <w:div w:id="2049182329">
                      <w:marLeft w:val="0"/>
                      <w:marRight w:val="0"/>
                      <w:marTop w:val="0"/>
                      <w:marBottom w:val="0"/>
                      <w:divBdr>
                        <w:top w:val="none" w:sz="0" w:space="0" w:color="auto"/>
                        <w:left w:val="none" w:sz="0" w:space="0" w:color="auto"/>
                        <w:bottom w:val="none" w:sz="0" w:space="0" w:color="auto"/>
                        <w:right w:val="none" w:sz="0" w:space="0" w:color="auto"/>
                      </w:divBdr>
                      <w:divsChild>
                        <w:div w:id="1253510975">
                          <w:marLeft w:val="0"/>
                          <w:marRight w:val="0"/>
                          <w:marTop w:val="0"/>
                          <w:marBottom w:val="0"/>
                          <w:divBdr>
                            <w:top w:val="none" w:sz="0" w:space="0" w:color="auto"/>
                            <w:left w:val="none" w:sz="0" w:space="0" w:color="auto"/>
                            <w:bottom w:val="none" w:sz="0" w:space="0" w:color="auto"/>
                            <w:right w:val="none" w:sz="0" w:space="0" w:color="auto"/>
                          </w:divBdr>
                          <w:divsChild>
                            <w:div w:id="2063941782">
                              <w:marLeft w:val="0"/>
                              <w:marRight w:val="0"/>
                              <w:marTop w:val="0"/>
                              <w:marBottom w:val="0"/>
                              <w:divBdr>
                                <w:top w:val="none" w:sz="0" w:space="0" w:color="auto"/>
                                <w:left w:val="none" w:sz="0" w:space="0" w:color="auto"/>
                                <w:bottom w:val="none" w:sz="0" w:space="0" w:color="auto"/>
                                <w:right w:val="none" w:sz="0" w:space="0" w:color="auto"/>
                              </w:divBdr>
                              <w:divsChild>
                                <w:div w:id="397166403">
                                  <w:marLeft w:val="0"/>
                                  <w:marRight w:val="0"/>
                                  <w:marTop w:val="0"/>
                                  <w:marBottom w:val="0"/>
                                  <w:divBdr>
                                    <w:top w:val="none" w:sz="0" w:space="0" w:color="auto"/>
                                    <w:left w:val="none" w:sz="0" w:space="0" w:color="auto"/>
                                    <w:bottom w:val="none" w:sz="0" w:space="0" w:color="auto"/>
                                    <w:right w:val="none" w:sz="0" w:space="0" w:color="auto"/>
                                  </w:divBdr>
                                  <w:divsChild>
                                    <w:div w:id="42889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7205146">
      <w:bodyDiv w:val="1"/>
      <w:marLeft w:val="0"/>
      <w:marRight w:val="0"/>
      <w:marTop w:val="0"/>
      <w:marBottom w:val="0"/>
      <w:divBdr>
        <w:top w:val="none" w:sz="0" w:space="0" w:color="auto"/>
        <w:left w:val="none" w:sz="0" w:space="0" w:color="auto"/>
        <w:bottom w:val="none" w:sz="0" w:space="0" w:color="auto"/>
        <w:right w:val="none" w:sz="0" w:space="0" w:color="auto"/>
      </w:divBdr>
    </w:div>
    <w:div w:id="303775790">
      <w:bodyDiv w:val="1"/>
      <w:marLeft w:val="0"/>
      <w:marRight w:val="0"/>
      <w:marTop w:val="0"/>
      <w:marBottom w:val="0"/>
      <w:divBdr>
        <w:top w:val="none" w:sz="0" w:space="0" w:color="auto"/>
        <w:left w:val="none" w:sz="0" w:space="0" w:color="auto"/>
        <w:bottom w:val="none" w:sz="0" w:space="0" w:color="auto"/>
        <w:right w:val="none" w:sz="0" w:space="0" w:color="auto"/>
      </w:divBdr>
      <w:divsChild>
        <w:div w:id="80488827">
          <w:marLeft w:val="0"/>
          <w:marRight w:val="0"/>
          <w:marTop w:val="0"/>
          <w:marBottom w:val="0"/>
          <w:divBdr>
            <w:top w:val="none" w:sz="0" w:space="0" w:color="auto"/>
            <w:left w:val="none" w:sz="0" w:space="0" w:color="auto"/>
            <w:bottom w:val="none" w:sz="0" w:space="0" w:color="auto"/>
            <w:right w:val="none" w:sz="0" w:space="0" w:color="auto"/>
          </w:divBdr>
        </w:div>
        <w:div w:id="1804037912">
          <w:marLeft w:val="0"/>
          <w:marRight w:val="0"/>
          <w:marTop w:val="0"/>
          <w:marBottom w:val="0"/>
          <w:divBdr>
            <w:top w:val="none" w:sz="0" w:space="0" w:color="auto"/>
            <w:left w:val="none" w:sz="0" w:space="0" w:color="auto"/>
            <w:bottom w:val="none" w:sz="0" w:space="0" w:color="auto"/>
            <w:right w:val="none" w:sz="0" w:space="0" w:color="auto"/>
          </w:divBdr>
        </w:div>
      </w:divsChild>
    </w:div>
    <w:div w:id="308872521">
      <w:bodyDiv w:val="1"/>
      <w:marLeft w:val="0"/>
      <w:marRight w:val="0"/>
      <w:marTop w:val="0"/>
      <w:marBottom w:val="0"/>
      <w:divBdr>
        <w:top w:val="none" w:sz="0" w:space="0" w:color="auto"/>
        <w:left w:val="none" w:sz="0" w:space="0" w:color="auto"/>
        <w:bottom w:val="none" w:sz="0" w:space="0" w:color="auto"/>
        <w:right w:val="none" w:sz="0" w:space="0" w:color="auto"/>
      </w:divBdr>
    </w:div>
    <w:div w:id="324554638">
      <w:bodyDiv w:val="1"/>
      <w:marLeft w:val="0"/>
      <w:marRight w:val="0"/>
      <w:marTop w:val="0"/>
      <w:marBottom w:val="0"/>
      <w:divBdr>
        <w:top w:val="none" w:sz="0" w:space="0" w:color="auto"/>
        <w:left w:val="none" w:sz="0" w:space="0" w:color="auto"/>
        <w:bottom w:val="none" w:sz="0" w:space="0" w:color="auto"/>
        <w:right w:val="none" w:sz="0" w:space="0" w:color="auto"/>
      </w:divBdr>
    </w:div>
    <w:div w:id="331184806">
      <w:bodyDiv w:val="1"/>
      <w:marLeft w:val="0"/>
      <w:marRight w:val="0"/>
      <w:marTop w:val="0"/>
      <w:marBottom w:val="0"/>
      <w:divBdr>
        <w:top w:val="none" w:sz="0" w:space="0" w:color="auto"/>
        <w:left w:val="none" w:sz="0" w:space="0" w:color="auto"/>
        <w:bottom w:val="none" w:sz="0" w:space="0" w:color="auto"/>
        <w:right w:val="none" w:sz="0" w:space="0" w:color="auto"/>
      </w:divBdr>
    </w:div>
    <w:div w:id="339044504">
      <w:bodyDiv w:val="1"/>
      <w:marLeft w:val="0"/>
      <w:marRight w:val="0"/>
      <w:marTop w:val="0"/>
      <w:marBottom w:val="0"/>
      <w:divBdr>
        <w:top w:val="none" w:sz="0" w:space="0" w:color="auto"/>
        <w:left w:val="none" w:sz="0" w:space="0" w:color="auto"/>
        <w:bottom w:val="none" w:sz="0" w:space="0" w:color="auto"/>
        <w:right w:val="none" w:sz="0" w:space="0" w:color="auto"/>
      </w:divBdr>
    </w:div>
    <w:div w:id="358626032">
      <w:bodyDiv w:val="1"/>
      <w:marLeft w:val="0"/>
      <w:marRight w:val="0"/>
      <w:marTop w:val="0"/>
      <w:marBottom w:val="0"/>
      <w:divBdr>
        <w:top w:val="none" w:sz="0" w:space="0" w:color="auto"/>
        <w:left w:val="none" w:sz="0" w:space="0" w:color="auto"/>
        <w:bottom w:val="none" w:sz="0" w:space="0" w:color="auto"/>
        <w:right w:val="none" w:sz="0" w:space="0" w:color="auto"/>
      </w:divBdr>
      <w:divsChild>
        <w:div w:id="439835117">
          <w:marLeft w:val="0"/>
          <w:marRight w:val="0"/>
          <w:marTop w:val="300"/>
          <w:marBottom w:val="240"/>
          <w:divBdr>
            <w:top w:val="none" w:sz="0" w:space="0" w:color="auto"/>
            <w:left w:val="none" w:sz="0" w:space="0" w:color="auto"/>
            <w:bottom w:val="none" w:sz="0" w:space="0" w:color="auto"/>
            <w:right w:val="none" w:sz="0" w:space="0" w:color="auto"/>
          </w:divBdr>
        </w:div>
        <w:div w:id="198710127">
          <w:marLeft w:val="0"/>
          <w:marRight w:val="0"/>
          <w:marTop w:val="300"/>
          <w:marBottom w:val="150"/>
          <w:divBdr>
            <w:top w:val="none" w:sz="0" w:space="0" w:color="auto"/>
            <w:left w:val="none" w:sz="0" w:space="0" w:color="auto"/>
            <w:bottom w:val="none" w:sz="0" w:space="0" w:color="auto"/>
            <w:right w:val="none" w:sz="0" w:space="0" w:color="auto"/>
          </w:divBdr>
        </w:div>
        <w:div w:id="619530846">
          <w:marLeft w:val="0"/>
          <w:marRight w:val="0"/>
          <w:marTop w:val="300"/>
          <w:marBottom w:val="150"/>
          <w:divBdr>
            <w:top w:val="none" w:sz="0" w:space="0" w:color="auto"/>
            <w:left w:val="none" w:sz="0" w:space="0" w:color="auto"/>
            <w:bottom w:val="none" w:sz="0" w:space="0" w:color="auto"/>
            <w:right w:val="none" w:sz="0" w:space="0" w:color="auto"/>
          </w:divBdr>
        </w:div>
        <w:div w:id="613555983">
          <w:marLeft w:val="0"/>
          <w:marRight w:val="0"/>
          <w:marTop w:val="300"/>
          <w:marBottom w:val="150"/>
          <w:divBdr>
            <w:top w:val="none" w:sz="0" w:space="0" w:color="auto"/>
            <w:left w:val="none" w:sz="0" w:space="0" w:color="auto"/>
            <w:bottom w:val="none" w:sz="0" w:space="0" w:color="auto"/>
            <w:right w:val="none" w:sz="0" w:space="0" w:color="auto"/>
          </w:divBdr>
        </w:div>
        <w:div w:id="133447195">
          <w:marLeft w:val="0"/>
          <w:marRight w:val="0"/>
          <w:marTop w:val="300"/>
          <w:marBottom w:val="150"/>
          <w:divBdr>
            <w:top w:val="none" w:sz="0" w:space="0" w:color="auto"/>
            <w:left w:val="none" w:sz="0" w:space="0" w:color="auto"/>
            <w:bottom w:val="none" w:sz="0" w:space="0" w:color="auto"/>
            <w:right w:val="none" w:sz="0" w:space="0" w:color="auto"/>
          </w:divBdr>
        </w:div>
        <w:div w:id="507717236">
          <w:marLeft w:val="0"/>
          <w:marRight w:val="0"/>
          <w:marTop w:val="300"/>
          <w:marBottom w:val="150"/>
          <w:divBdr>
            <w:top w:val="none" w:sz="0" w:space="0" w:color="auto"/>
            <w:left w:val="none" w:sz="0" w:space="0" w:color="auto"/>
            <w:bottom w:val="none" w:sz="0" w:space="0" w:color="auto"/>
            <w:right w:val="none" w:sz="0" w:space="0" w:color="auto"/>
          </w:divBdr>
        </w:div>
        <w:div w:id="1222715075">
          <w:marLeft w:val="0"/>
          <w:marRight w:val="0"/>
          <w:marTop w:val="0"/>
          <w:marBottom w:val="150"/>
          <w:divBdr>
            <w:top w:val="none" w:sz="0" w:space="0" w:color="auto"/>
            <w:left w:val="none" w:sz="0" w:space="0" w:color="auto"/>
            <w:bottom w:val="none" w:sz="0" w:space="0" w:color="auto"/>
            <w:right w:val="none" w:sz="0" w:space="0" w:color="auto"/>
          </w:divBdr>
        </w:div>
      </w:divsChild>
    </w:div>
    <w:div w:id="414517172">
      <w:bodyDiv w:val="1"/>
      <w:marLeft w:val="0"/>
      <w:marRight w:val="0"/>
      <w:marTop w:val="0"/>
      <w:marBottom w:val="0"/>
      <w:divBdr>
        <w:top w:val="none" w:sz="0" w:space="0" w:color="auto"/>
        <w:left w:val="none" w:sz="0" w:space="0" w:color="auto"/>
        <w:bottom w:val="none" w:sz="0" w:space="0" w:color="auto"/>
        <w:right w:val="none" w:sz="0" w:space="0" w:color="auto"/>
      </w:divBdr>
    </w:div>
    <w:div w:id="417676754">
      <w:bodyDiv w:val="1"/>
      <w:marLeft w:val="0"/>
      <w:marRight w:val="0"/>
      <w:marTop w:val="0"/>
      <w:marBottom w:val="0"/>
      <w:divBdr>
        <w:top w:val="none" w:sz="0" w:space="0" w:color="auto"/>
        <w:left w:val="none" w:sz="0" w:space="0" w:color="auto"/>
        <w:bottom w:val="none" w:sz="0" w:space="0" w:color="auto"/>
        <w:right w:val="none" w:sz="0" w:space="0" w:color="auto"/>
      </w:divBdr>
    </w:div>
    <w:div w:id="448355924">
      <w:bodyDiv w:val="1"/>
      <w:marLeft w:val="0"/>
      <w:marRight w:val="0"/>
      <w:marTop w:val="0"/>
      <w:marBottom w:val="0"/>
      <w:divBdr>
        <w:top w:val="none" w:sz="0" w:space="0" w:color="auto"/>
        <w:left w:val="none" w:sz="0" w:space="0" w:color="auto"/>
        <w:bottom w:val="none" w:sz="0" w:space="0" w:color="auto"/>
        <w:right w:val="none" w:sz="0" w:space="0" w:color="auto"/>
      </w:divBdr>
    </w:div>
    <w:div w:id="510991024">
      <w:bodyDiv w:val="1"/>
      <w:marLeft w:val="0"/>
      <w:marRight w:val="0"/>
      <w:marTop w:val="0"/>
      <w:marBottom w:val="0"/>
      <w:divBdr>
        <w:top w:val="none" w:sz="0" w:space="0" w:color="auto"/>
        <w:left w:val="none" w:sz="0" w:space="0" w:color="auto"/>
        <w:bottom w:val="none" w:sz="0" w:space="0" w:color="auto"/>
        <w:right w:val="none" w:sz="0" w:space="0" w:color="auto"/>
      </w:divBdr>
    </w:div>
    <w:div w:id="521286316">
      <w:bodyDiv w:val="1"/>
      <w:marLeft w:val="0"/>
      <w:marRight w:val="0"/>
      <w:marTop w:val="0"/>
      <w:marBottom w:val="0"/>
      <w:divBdr>
        <w:top w:val="none" w:sz="0" w:space="0" w:color="auto"/>
        <w:left w:val="none" w:sz="0" w:space="0" w:color="auto"/>
        <w:bottom w:val="none" w:sz="0" w:space="0" w:color="auto"/>
        <w:right w:val="none" w:sz="0" w:space="0" w:color="auto"/>
      </w:divBdr>
      <w:divsChild>
        <w:div w:id="539785982">
          <w:marLeft w:val="0"/>
          <w:marRight w:val="0"/>
          <w:marTop w:val="0"/>
          <w:marBottom w:val="0"/>
          <w:divBdr>
            <w:top w:val="none" w:sz="0" w:space="0" w:color="auto"/>
            <w:left w:val="none" w:sz="0" w:space="0" w:color="auto"/>
            <w:bottom w:val="none" w:sz="0" w:space="0" w:color="auto"/>
            <w:right w:val="none" w:sz="0" w:space="0" w:color="auto"/>
          </w:divBdr>
        </w:div>
      </w:divsChild>
    </w:div>
    <w:div w:id="604001224">
      <w:bodyDiv w:val="1"/>
      <w:marLeft w:val="0"/>
      <w:marRight w:val="0"/>
      <w:marTop w:val="0"/>
      <w:marBottom w:val="0"/>
      <w:divBdr>
        <w:top w:val="none" w:sz="0" w:space="0" w:color="auto"/>
        <w:left w:val="none" w:sz="0" w:space="0" w:color="auto"/>
        <w:bottom w:val="none" w:sz="0" w:space="0" w:color="auto"/>
        <w:right w:val="none" w:sz="0" w:space="0" w:color="auto"/>
      </w:divBdr>
    </w:div>
    <w:div w:id="606349429">
      <w:bodyDiv w:val="1"/>
      <w:marLeft w:val="0"/>
      <w:marRight w:val="0"/>
      <w:marTop w:val="0"/>
      <w:marBottom w:val="0"/>
      <w:divBdr>
        <w:top w:val="none" w:sz="0" w:space="0" w:color="auto"/>
        <w:left w:val="none" w:sz="0" w:space="0" w:color="auto"/>
        <w:bottom w:val="none" w:sz="0" w:space="0" w:color="auto"/>
        <w:right w:val="none" w:sz="0" w:space="0" w:color="auto"/>
      </w:divBdr>
    </w:div>
    <w:div w:id="621150584">
      <w:bodyDiv w:val="1"/>
      <w:marLeft w:val="0"/>
      <w:marRight w:val="0"/>
      <w:marTop w:val="0"/>
      <w:marBottom w:val="0"/>
      <w:divBdr>
        <w:top w:val="none" w:sz="0" w:space="0" w:color="auto"/>
        <w:left w:val="none" w:sz="0" w:space="0" w:color="auto"/>
        <w:bottom w:val="none" w:sz="0" w:space="0" w:color="auto"/>
        <w:right w:val="none" w:sz="0" w:space="0" w:color="auto"/>
      </w:divBdr>
      <w:divsChild>
        <w:div w:id="206841846">
          <w:marLeft w:val="0"/>
          <w:marRight w:val="0"/>
          <w:marTop w:val="0"/>
          <w:marBottom w:val="0"/>
          <w:divBdr>
            <w:top w:val="none" w:sz="0" w:space="0" w:color="auto"/>
            <w:left w:val="none" w:sz="0" w:space="0" w:color="auto"/>
            <w:bottom w:val="none" w:sz="0" w:space="0" w:color="auto"/>
            <w:right w:val="none" w:sz="0" w:space="0" w:color="auto"/>
          </w:divBdr>
        </w:div>
        <w:div w:id="424687453">
          <w:marLeft w:val="0"/>
          <w:marRight w:val="0"/>
          <w:marTop w:val="0"/>
          <w:marBottom w:val="0"/>
          <w:divBdr>
            <w:top w:val="none" w:sz="0" w:space="0" w:color="auto"/>
            <w:left w:val="none" w:sz="0" w:space="0" w:color="auto"/>
            <w:bottom w:val="none" w:sz="0" w:space="0" w:color="auto"/>
            <w:right w:val="none" w:sz="0" w:space="0" w:color="auto"/>
          </w:divBdr>
        </w:div>
        <w:div w:id="2037196110">
          <w:marLeft w:val="0"/>
          <w:marRight w:val="0"/>
          <w:marTop w:val="0"/>
          <w:marBottom w:val="0"/>
          <w:divBdr>
            <w:top w:val="none" w:sz="0" w:space="0" w:color="auto"/>
            <w:left w:val="none" w:sz="0" w:space="0" w:color="auto"/>
            <w:bottom w:val="none" w:sz="0" w:space="0" w:color="auto"/>
            <w:right w:val="none" w:sz="0" w:space="0" w:color="auto"/>
          </w:divBdr>
        </w:div>
        <w:div w:id="601886565">
          <w:marLeft w:val="0"/>
          <w:marRight w:val="0"/>
          <w:marTop w:val="0"/>
          <w:marBottom w:val="0"/>
          <w:divBdr>
            <w:top w:val="none" w:sz="0" w:space="0" w:color="auto"/>
            <w:left w:val="none" w:sz="0" w:space="0" w:color="auto"/>
            <w:bottom w:val="none" w:sz="0" w:space="0" w:color="auto"/>
            <w:right w:val="none" w:sz="0" w:space="0" w:color="auto"/>
          </w:divBdr>
        </w:div>
        <w:div w:id="821122482">
          <w:marLeft w:val="0"/>
          <w:marRight w:val="0"/>
          <w:marTop w:val="0"/>
          <w:marBottom w:val="0"/>
          <w:divBdr>
            <w:top w:val="none" w:sz="0" w:space="0" w:color="auto"/>
            <w:left w:val="none" w:sz="0" w:space="0" w:color="auto"/>
            <w:bottom w:val="none" w:sz="0" w:space="0" w:color="auto"/>
            <w:right w:val="none" w:sz="0" w:space="0" w:color="auto"/>
          </w:divBdr>
        </w:div>
        <w:div w:id="720593919">
          <w:marLeft w:val="0"/>
          <w:marRight w:val="0"/>
          <w:marTop w:val="0"/>
          <w:marBottom w:val="0"/>
          <w:divBdr>
            <w:top w:val="none" w:sz="0" w:space="0" w:color="auto"/>
            <w:left w:val="none" w:sz="0" w:space="0" w:color="auto"/>
            <w:bottom w:val="none" w:sz="0" w:space="0" w:color="auto"/>
            <w:right w:val="none" w:sz="0" w:space="0" w:color="auto"/>
          </w:divBdr>
        </w:div>
        <w:div w:id="1414931509">
          <w:marLeft w:val="0"/>
          <w:marRight w:val="0"/>
          <w:marTop w:val="0"/>
          <w:marBottom w:val="0"/>
          <w:divBdr>
            <w:top w:val="none" w:sz="0" w:space="0" w:color="auto"/>
            <w:left w:val="none" w:sz="0" w:space="0" w:color="auto"/>
            <w:bottom w:val="none" w:sz="0" w:space="0" w:color="auto"/>
            <w:right w:val="none" w:sz="0" w:space="0" w:color="auto"/>
          </w:divBdr>
        </w:div>
        <w:div w:id="650717406">
          <w:marLeft w:val="0"/>
          <w:marRight w:val="0"/>
          <w:marTop w:val="0"/>
          <w:marBottom w:val="0"/>
          <w:divBdr>
            <w:top w:val="none" w:sz="0" w:space="0" w:color="auto"/>
            <w:left w:val="none" w:sz="0" w:space="0" w:color="auto"/>
            <w:bottom w:val="none" w:sz="0" w:space="0" w:color="auto"/>
            <w:right w:val="none" w:sz="0" w:space="0" w:color="auto"/>
          </w:divBdr>
        </w:div>
        <w:div w:id="1392926793">
          <w:marLeft w:val="0"/>
          <w:marRight w:val="0"/>
          <w:marTop w:val="0"/>
          <w:marBottom w:val="0"/>
          <w:divBdr>
            <w:top w:val="none" w:sz="0" w:space="0" w:color="auto"/>
            <w:left w:val="none" w:sz="0" w:space="0" w:color="auto"/>
            <w:bottom w:val="none" w:sz="0" w:space="0" w:color="auto"/>
            <w:right w:val="none" w:sz="0" w:space="0" w:color="auto"/>
          </w:divBdr>
        </w:div>
        <w:div w:id="1987542241">
          <w:marLeft w:val="0"/>
          <w:marRight w:val="0"/>
          <w:marTop w:val="0"/>
          <w:marBottom w:val="0"/>
          <w:divBdr>
            <w:top w:val="none" w:sz="0" w:space="0" w:color="auto"/>
            <w:left w:val="none" w:sz="0" w:space="0" w:color="auto"/>
            <w:bottom w:val="none" w:sz="0" w:space="0" w:color="auto"/>
            <w:right w:val="none" w:sz="0" w:space="0" w:color="auto"/>
          </w:divBdr>
        </w:div>
        <w:div w:id="64109207">
          <w:marLeft w:val="0"/>
          <w:marRight w:val="0"/>
          <w:marTop w:val="0"/>
          <w:marBottom w:val="0"/>
          <w:divBdr>
            <w:top w:val="none" w:sz="0" w:space="0" w:color="auto"/>
            <w:left w:val="none" w:sz="0" w:space="0" w:color="auto"/>
            <w:bottom w:val="none" w:sz="0" w:space="0" w:color="auto"/>
            <w:right w:val="none" w:sz="0" w:space="0" w:color="auto"/>
          </w:divBdr>
        </w:div>
        <w:div w:id="1594316979">
          <w:marLeft w:val="0"/>
          <w:marRight w:val="0"/>
          <w:marTop w:val="0"/>
          <w:marBottom w:val="0"/>
          <w:divBdr>
            <w:top w:val="none" w:sz="0" w:space="0" w:color="auto"/>
            <w:left w:val="none" w:sz="0" w:space="0" w:color="auto"/>
            <w:bottom w:val="none" w:sz="0" w:space="0" w:color="auto"/>
            <w:right w:val="none" w:sz="0" w:space="0" w:color="auto"/>
          </w:divBdr>
        </w:div>
        <w:div w:id="2115400803">
          <w:marLeft w:val="0"/>
          <w:marRight w:val="0"/>
          <w:marTop w:val="0"/>
          <w:marBottom w:val="0"/>
          <w:divBdr>
            <w:top w:val="none" w:sz="0" w:space="0" w:color="auto"/>
            <w:left w:val="none" w:sz="0" w:space="0" w:color="auto"/>
            <w:bottom w:val="none" w:sz="0" w:space="0" w:color="auto"/>
            <w:right w:val="none" w:sz="0" w:space="0" w:color="auto"/>
          </w:divBdr>
        </w:div>
        <w:div w:id="552617306">
          <w:marLeft w:val="0"/>
          <w:marRight w:val="0"/>
          <w:marTop w:val="0"/>
          <w:marBottom w:val="0"/>
          <w:divBdr>
            <w:top w:val="none" w:sz="0" w:space="0" w:color="auto"/>
            <w:left w:val="none" w:sz="0" w:space="0" w:color="auto"/>
            <w:bottom w:val="none" w:sz="0" w:space="0" w:color="auto"/>
            <w:right w:val="none" w:sz="0" w:space="0" w:color="auto"/>
          </w:divBdr>
        </w:div>
        <w:div w:id="1015309770">
          <w:marLeft w:val="0"/>
          <w:marRight w:val="0"/>
          <w:marTop w:val="0"/>
          <w:marBottom w:val="0"/>
          <w:divBdr>
            <w:top w:val="none" w:sz="0" w:space="0" w:color="auto"/>
            <w:left w:val="none" w:sz="0" w:space="0" w:color="auto"/>
            <w:bottom w:val="none" w:sz="0" w:space="0" w:color="auto"/>
            <w:right w:val="none" w:sz="0" w:space="0" w:color="auto"/>
          </w:divBdr>
        </w:div>
      </w:divsChild>
    </w:div>
    <w:div w:id="687096177">
      <w:bodyDiv w:val="1"/>
      <w:marLeft w:val="0"/>
      <w:marRight w:val="0"/>
      <w:marTop w:val="0"/>
      <w:marBottom w:val="0"/>
      <w:divBdr>
        <w:top w:val="none" w:sz="0" w:space="0" w:color="auto"/>
        <w:left w:val="none" w:sz="0" w:space="0" w:color="auto"/>
        <w:bottom w:val="none" w:sz="0" w:space="0" w:color="auto"/>
        <w:right w:val="none" w:sz="0" w:space="0" w:color="auto"/>
      </w:divBdr>
    </w:div>
    <w:div w:id="694238033">
      <w:bodyDiv w:val="1"/>
      <w:marLeft w:val="0"/>
      <w:marRight w:val="0"/>
      <w:marTop w:val="0"/>
      <w:marBottom w:val="0"/>
      <w:divBdr>
        <w:top w:val="none" w:sz="0" w:space="0" w:color="auto"/>
        <w:left w:val="none" w:sz="0" w:space="0" w:color="auto"/>
        <w:bottom w:val="none" w:sz="0" w:space="0" w:color="auto"/>
        <w:right w:val="none" w:sz="0" w:space="0" w:color="auto"/>
      </w:divBdr>
    </w:div>
    <w:div w:id="800810763">
      <w:bodyDiv w:val="1"/>
      <w:marLeft w:val="0"/>
      <w:marRight w:val="0"/>
      <w:marTop w:val="0"/>
      <w:marBottom w:val="0"/>
      <w:divBdr>
        <w:top w:val="none" w:sz="0" w:space="0" w:color="auto"/>
        <w:left w:val="none" w:sz="0" w:space="0" w:color="auto"/>
        <w:bottom w:val="none" w:sz="0" w:space="0" w:color="auto"/>
        <w:right w:val="none" w:sz="0" w:space="0" w:color="auto"/>
      </w:divBdr>
    </w:div>
    <w:div w:id="818571474">
      <w:bodyDiv w:val="1"/>
      <w:marLeft w:val="0"/>
      <w:marRight w:val="0"/>
      <w:marTop w:val="0"/>
      <w:marBottom w:val="0"/>
      <w:divBdr>
        <w:top w:val="none" w:sz="0" w:space="0" w:color="auto"/>
        <w:left w:val="none" w:sz="0" w:space="0" w:color="auto"/>
        <w:bottom w:val="none" w:sz="0" w:space="0" w:color="auto"/>
        <w:right w:val="none" w:sz="0" w:space="0" w:color="auto"/>
      </w:divBdr>
      <w:divsChild>
        <w:div w:id="1526359453">
          <w:marLeft w:val="0"/>
          <w:marRight w:val="0"/>
          <w:marTop w:val="0"/>
          <w:marBottom w:val="0"/>
          <w:divBdr>
            <w:top w:val="none" w:sz="0" w:space="0" w:color="auto"/>
            <w:left w:val="none" w:sz="0" w:space="0" w:color="auto"/>
            <w:bottom w:val="none" w:sz="0" w:space="0" w:color="auto"/>
            <w:right w:val="none" w:sz="0" w:space="0" w:color="auto"/>
          </w:divBdr>
        </w:div>
        <w:div w:id="1308196654">
          <w:marLeft w:val="0"/>
          <w:marRight w:val="0"/>
          <w:marTop w:val="0"/>
          <w:marBottom w:val="0"/>
          <w:divBdr>
            <w:top w:val="none" w:sz="0" w:space="0" w:color="auto"/>
            <w:left w:val="none" w:sz="0" w:space="0" w:color="auto"/>
            <w:bottom w:val="none" w:sz="0" w:space="0" w:color="auto"/>
            <w:right w:val="none" w:sz="0" w:space="0" w:color="auto"/>
          </w:divBdr>
        </w:div>
      </w:divsChild>
    </w:div>
    <w:div w:id="969244038">
      <w:bodyDiv w:val="1"/>
      <w:marLeft w:val="0"/>
      <w:marRight w:val="0"/>
      <w:marTop w:val="0"/>
      <w:marBottom w:val="0"/>
      <w:divBdr>
        <w:top w:val="none" w:sz="0" w:space="0" w:color="auto"/>
        <w:left w:val="none" w:sz="0" w:space="0" w:color="auto"/>
        <w:bottom w:val="none" w:sz="0" w:space="0" w:color="auto"/>
        <w:right w:val="none" w:sz="0" w:space="0" w:color="auto"/>
      </w:divBdr>
    </w:div>
    <w:div w:id="1028604287">
      <w:bodyDiv w:val="1"/>
      <w:marLeft w:val="0"/>
      <w:marRight w:val="0"/>
      <w:marTop w:val="0"/>
      <w:marBottom w:val="0"/>
      <w:divBdr>
        <w:top w:val="none" w:sz="0" w:space="0" w:color="auto"/>
        <w:left w:val="none" w:sz="0" w:space="0" w:color="auto"/>
        <w:bottom w:val="none" w:sz="0" w:space="0" w:color="auto"/>
        <w:right w:val="none" w:sz="0" w:space="0" w:color="auto"/>
      </w:divBdr>
    </w:div>
    <w:div w:id="1139375451">
      <w:bodyDiv w:val="1"/>
      <w:marLeft w:val="0"/>
      <w:marRight w:val="0"/>
      <w:marTop w:val="0"/>
      <w:marBottom w:val="0"/>
      <w:divBdr>
        <w:top w:val="none" w:sz="0" w:space="0" w:color="auto"/>
        <w:left w:val="none" w:sz="0" w:space="0" w:color="auto"/>
        <w:bottom w:val="none" w:sz="0" w:space="0" w:color="auto"/>
        <w:right w:val="none" w:sz="0" w:space="0" w:color="auto"/>
      </w:divBdr>
    </w:div>
    <w:div w:id="1148210547">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194030175">
      <w:bodyDiv w:val="1"/>
      <w:marLeft w:val="0"/>
      <w:marRight w:val="0"/>
      <w:marTop w:val="0"/>
      <w:marBottom w:val="0"/>
      <w:divBdr>
        <w:top w:val="none" w:sz="0" w:space="0" w:color="auto"/>
        <w:left w:val="none" w:sz="0" w:space="0" w:color="auto"/>
        <w:bottom w:val="none" w:sz="0" w:space="0" w:color="auto"/>
        <w:right w:val="none" w:sz="0" w:space="0" w:color="auto"/>
      </w:divBdr>
    </w:div>
    <w:div w:id="1194198133">
      <w:bodyDiv w:val="1"/>
      <w:marLeft w:val="0"/>
      <w:marRight w:val="0"/>
      <w:marTop w:val="0"/>
      <w:marBottom w:val="0"/>
      <w:divBdr>
        <w:top w:val="none" w:sz="0" w:space="0" w:color="auto"/>
        <w:left w:val="none" w:sz="0" w:space="0" w:color="auto"/>
        <w:bottom w:val="none" w:sz="0" w:space="0" w:color="auto"/>
        <w:right w:val="none" w:sz="0" w:space="0" w:color="auto"/>
      </w:divBdr>
      <w:divsChild>
        <w:div w:id="781070670">
          <w:marLeft w:val="0"/>
          <w:marRight w:val="0"/>
          <w:marTop w:val="0"/>
          <w:marBottom w:val="0"/>
          <w:divBdr>
            <w:top w:val="none" w:sz="0" w:space="0" w:color="auto"/>
            <w:left w:val="none" w:sz="0" w:space="0" w:color="auto"/>
            <w:bottom w:val="none" w:sz="0" w:space="0" w:color="auto"/>
            <w:right w:val="none" w:sz="0" w:space="0" w:color="auto"/>
          </w:divBdr>
        </w:div>
        <w:div w:id="215166113">
          <w:marLeft w:val="0"/>
          <w:marRight w:val="0"/>
          <w:marTop w:val="0"/>
          <w:marBottom w:val="0"/>
          <w:divBdr>
            <w:top w:val="none" w:sz="0" w:space="0" w:color="auto"/>
            <w:left w:val="none" w:sz="0" w:space="0" w:color="auto"/>
            <w:bottom w:val="none" w:sz="0" w:space="0" w:color="auto"/>
            <w:right w:val="none" w:sz="0" w:space="0" w:color="auto"/>
          </w:divBdr>
        </w:div>
        <w:div w:id="788626170">
          <w:marLeft w:val="0"/>
          <w:marRight w:val="0"/>
          <w:marTop w:val="0"/>
          <w:marBottom w:val="0"/>
          <w:divBdr>
            <w:top w:val="none" w:sz="0" w:space="0" w:color="auto"/>
            <w:left w:val="none" w:sz="0" w:space="0" w:color="auto"/>
            <w:bottom w:val="none" w:sz="0" w:space="0" w:color="auto"/>
            <w:right w:val="none" w:sz="0" w:space="0" w:color="auto"/>
          </w:divBdr>
        </w:div>
        <w:div w:id="1789884764">
          <w:marLeft w:val="0"/>
          <w:marRight w:val="0"/>
          <w:marTop w:val="0"/>
          <w:marBottom w:val="0"/>
          <w:divBdr>
            <w:top w:val="none" w:sz="0" w:space="0" w:color="auto"/>
            <w:left w:val="none" w:sz="0" w:space="0" w:color="auto"/>
            <w:bottom w:val="none" w:sz="0" w:space="0" w:color="auto"/>
            <w:right w:val="none" w:sz="0" w:space="0" w:color="auto"/>
          </w:divBdr>
        </w:div>
        <w:div w:id="1928728355">
          <w:marLeft w:val="0"/>
          <w:marRight w:val="0"/>
          <w:marTop w:val="0"/>
          <w:marBottom w:val="0"/>
          <w:divBdr>
            <w:top w:val="none" w:sz="0" w:space="0" w:color="auto"/>
            <w:left w:val="none" w:sz="0" w:space="0" w:color="auto"/>
            <w:bottom w:val="none" w:sz="0" w:space="0" w:color="auto"/>
            <w:right w:val="none" w:sz="0" w:space="0" w:color="auto"/>
          </w:divBdr>
        </w:div>
        <w:div w:id="873806076">
          <w:marLeft w:val="0"/>
          <w:marRight w:val="0"/>
          <w:marTop w:val="0"/>
          <w:marBottom w:val="0"/>
          <w:divBdr>
            <w:top w:val="none" w:sz="0" w:space="0" w:color="auto"/>
            <w:left w:val="none" w:sz="0" w:space="0" w:color="auto"/>
            <w:bottom w:val="none" w:sz="0" w:space="0" w:color="auto"/>
            <w:right w:val="none" w:sz="0" w:space="0" w:color="auto"/>
          </w:divBdr>
        </w:div>
        <w:div w:id="763956226">
          <w:marLeft w:val="0"/>
          <w:marRight w:val="0"/>
          <w:marTop w:val="0"/>
          <w:marBottom w:val="0"/>
          <w:divBdr>
            <w:top w:val="none" w:sz="0" w:space="0" w:color="auto"/>
            <w:left w:val="none" w:sz="0" w:space="0" w:color="auto"/>
            <w:bottom w:val="none" w:sz="0" w:space="0" w:color="auto"/>
            <w:right w:val="none" w:sz="0" w:space="0" w:color="auto"/>
          </w:divBdr>
        </w:div>
        <w:div w:id="779107624">
          <w:marLeft w:val="0"/>
          <w:marRight w:val="0"/>
          <w:marTop w:val="0"/>
          <w:marBottom w:val="0"/>
          <w:divBdr>
            <w:top w:val="none" w:sz="0" w:space="0" w:color="auto"/>
            <w:left w:val="none" w:sz="0" w:space="0" w:color="auto"/>
            <w:bottom w:val="none" w:sz="0" w:space="0" w:color="auto"/>
            <w:right w:val="none" w:sz="0" w:space="0" w:color="auto"/>
          </w:divBdr>
        </w:div>
        <w:div w:id="1201824519">
          <w:marLeft w:val="0"/>
          <w:marRight w:val="0"/>
          <w:marTop w:val="0"/>
          <w:marBottom w:val="0"/>
          <w:divBdr>
            <w:top w:val="none" w:sz="0" w:space="0" w:color="auto"/>
            <w:left w:val="none" w:sz="0" w:space="0" w:color="auto"/>
            <w:bottom w:val="none" w:sz="0" w:space="0" w:color="auto"/>
            <w:right w:val="none" w:sz="0" w:space="0" w:color="auto"/>
          </w:divBdr>
        </w:div>
        <w:div w:id="652106923">
          <w:marLeft w:val="0"/>
          <w:marRight w:val="0"/>
          <w:marTop w:val="0"/>
          <w:marBottom w:val="0"/>
          <w:divBdr>
            <w:top w:val="none" w:sz="0" w:space="0" w:color="auto"/>
            <w:left w:val="none" w:sz="0" w:space="0" w:color="auto"/>
            <w:bottom w:val="none" w:sz="0" w:space="0" w:color="auto"/>
            <w:right w:val="none" w:sz="0" w:space="0" w:color="auto"/>
          </w:divBdr>
        </w:div>
        <w:div w:id="877009518">
          <w:marLeft w:val="0"/>
          <w:marRight w:val="0"/>
          <w:marTop w:val="0"/>
          <w:marBottom w:val="0"/>
          <w:divBdr>
            <w:top w:val="none" w:sz="0" w:space="0" w:color="auto"/>
            <w:left w:val="none" w:sz="0" w:space="0" w:color="auto"/>
            <w:bottom w:val="none" w:sz="0" w:space="0" w:color="auto"/>
            <w:right w:val="none" w:sz="0" w:space="0" w:color="auto"/>
          </w:divBdr>
        </w:div>
        <w:div w:id="1994329646">
          <w:marLeft w:val="0"/>
          <w:marRight w:val="0"/>
          <w:marTop w:val="0"/>
          <w:marBottom w:val="0"/>
          <w:divBdr>
            <w:top w:val="none" w:sz="0" w:space="0" w:color="auto"/>
            <w:left w:val="none" w:sz="0" w:space="0" w:color="auto"/>
            <w:bottom w:val="none" w:sz="0" w:space="0" w:color="auto"/>
            <w:right w:val="none" w:sz="0" w:space="0" w:color="auto"/>
          </w:divBdr>
        </w:div>
        <w:div w:id="2023555521">
          <w:marLeft w:val="0"/>
          <w:marRight w:val="0"/>
          <w:marTop w:val="0"/>
          <w:marBottom w:val="0"/>
          <w:divBdr>
            <w:top w:val="none" w:sz="0" w:space="0" w:color="auto"/>
            <w:left w:val="none" w:sz="0" w:space="0" w:color="auto"/>
            <w:bottom w:val="none" w:sz="0" w:space="0" w:color="auto"/>
            <w:right w:val="none" w:sz="0" w:space="0" w:color="auto"/>
          </w:divBdr>
        </w:div>
        <w:div w:id="1207794903">
          <w:marLeft w:val="0"/>
          <w:marRight w:val="0"/>
          <w:marTop w:val="0"/>
          <w:marBottom w:val="0"/>
          <w:divBdr>
            <w:top w:val="none" w:sz="0" w:space="0" w:color="auto"/>
            <w:left w:val="none" w:sz="0" w:space="0" w:color="auto"/>
            <w:bottom w:val="none" w:sz="0" w:space="0" w:color="auto"/>
            <w:right w:val="none" w:sz="0" w:space="0" w:color="auto"/>
          </w:divBdr>
        </w:div>
        <w:div w:id="1723822027">
          <w:marLeft w:val="0"/>
          <w:marRight w:val="0"/>
          <w:marTop w:val="0"/>
          <w:marBottom w:val="0"/>
          <w:divBdr>
            <w:top w:val="none" w:sz="0" w:space="0" w:color="auto"/>
            <w:left w:val="none" w:sz="0" w:space="0" w:color="auto"/>
            <w:bottom w:val="none" w:sz="0" w:space="0" w:color="auto"/>
            <w:right w:val="none" w:sz="0" w:space="0" w:color="auto"/>
          </w:divBdr>
        </w:div>
        <w:div w:id="1897935710">
          <w:marLeft w:val="0"/>
          <w:marRight w:val="0"/>
          <w:marTop w:val="0"/>
          <w:marBottom w:val="0"/>
          <w:divBdr>
            <w:top w:val="none" w:sz="0" w:space="0" w:color="auto"/>
            <w:left w:val="none" w:sz="0" w:space="0" w:color="auto"/>
            <w:bottom w:val="none" w:sz="0" w:space="0" w:color="auto"/>
            <w:right w:val="none" w:sz="0" w:space="0" w:color="auto"/>
          </w:divBdr>
        </w:div>
        <w:div w:id="1090155273">
          <w:marLeft w:val="0"/>
          <w:marRight w:val="0"/>
          <w:marTop w:val="0"/>
          <w:marBottom w:val="0"/>
          <w:divBdr>
            <w:top w:val="none" w:sz="0" w:space="0" w:color="auto"/>
            <w:left w:val="none" w:sz="0" w:space="0" w:color="auto"/>
            <w:bottom w:val="none" w:sz="0" w:space="0" w:color="auto"/>
            <w:right w:val="none" w:sz="0" w:space="0" w:color="auto"/>
          </w:divBdr>
        </w:div>
      </w:divsChild>
    </w:div>
    <w:div w:id="1201628199">
      <w:bodyDiv w:val="1"/>
      <w:marLeft w:val="0"/>
      <w:marRight w:val="0"/>
      <w:marTop w:val="0"/>
      <w:marBottom w:val="0"/>
      <w:divBdr>
        <w:top w:val="none" w:sz="0" w:space="0" w:color="auto"/>
        <w:left w:val="none" w:sz="0" w:space="0" w:color="auto"/>
        <w:bottom w:val="none" w:sz="0" w:space="0" w:color="auto"/>
        <w:right w:val="none" w:sz="0" w:space="0" w:color="auto"/>
      </w:divBdr>
    </w:div>
    <w:div w:id="1202325047">
      <w:bodyDiv w:val="1"/>
      <w:marLeft w:val="0"/>
      <w:marRight w:val="0"/>
      <w:marTop w:val="0"/>
      <w:marBottom w:val="0"/>
      <w:divBdr>
        <w:top w:val="none" w:sz="0" w:space="0" w:color="auto"/>
        <w:left w:val="none" w:sz="0" w:space="0" w:color="auto"/>
        <w:bottom w:val="none" w:sz="0" w:space="0" w:color="auto"/>
        <w:right w:val="none" w:sz="0" w:space="0" w:color="auto"/>
      </w:divBdr>
    </w:div>
    <w:div w:id="1238438428">
      <w:bodyDiv w:val="1"/>
      <w:marLeft w:val="0"/>
      <w:marRight w:val="0"/>
      <w:marTop w:val="0"/>
      <w:marBottom w:val="0"/>
      <w:divBdr>
        <w:top w:val="none" w:sz="0" w:space="0" w:color="auto"/>
        <w:left w:val="none" w:sz="0" w:space="0" w:color="auto"/>
        <w:bottom w:val="none" w:sz="0" w:space="0" w:color="auto"/>
        <w:right w:val="none" w:sz="0" w:space="0" w:color="auto"/>
      </w:divBdr>
    </w:div>
    <w:div w:id="1330447151">
      <w:bodyDiv w:val="1"/>
      <w:marLeft w:val="0"/>
      <w:marRight w:val="0"/>
      <w:marTop w:val="0"/>
      <w:marBottom w:val="0"/>
      <w:divBdr>
        <w:top w:val="none" w:sz="0" w:space="0" w:color="auto"/>
        <w:left w:val="none" w:sz="0" w:space="0" w:color="auto"/>
        <w:bottom w:val="none" w:sz="0" w:space="0" w:color="auto"/>
        <w:right w:val="none" w:sz="0" w:space="0" w:color="auto"/>
      </w:divBdr>
    </w:div>
    <w:div w:id="1404645092">
      <w:bodyDiv w:val="1"/>
      <w:marLeft w:val="0"/>
      <w:marRight w:val="0"/>
      <w:marTop w:val="0"/>
      <w:marBottom w:val="0"/>
      <w:divBdr>
        <w:top w:val="none" w:sz="0" w:space="0" w:color="auto"/>
        <w:left w:val="none" w:sz="0" w:space="0" w:color="auto"/>
        <w:bottom w:val="none" w:sz="0" w:space="0" w:color="auto"/>
        <w:right w:val="none" w:sz="0" w:space="0" w:color="auto"/>
      </w:divBdr>
    </w:div>
    <w:div w:id="1473601425">
      <w:bodyDiv w:val="1"/>
      <w:marLeft w:val="0"/>
      <w:marRight w:val="0"/>
      <w:marTop w:val="0"/>
      <w:marBottom w:val="0"/>
      <w:divBdr>
        <w:top w:val="none" w:sz="0" w:space="0" w:color="auto"/>
        <w:left w:val="none" w:sz="0" w:space="0" w:color="auto"/>
        <w:bottom w:val="none" w:sz="0" w:space="0" w:color="auto"/>
        <w:right w:val="none" w:sz="0" w:space="0" w:color="auto"/>
      </w:divBdr>
    </w:div>
    <w:div w:id="1597403041">
      <w:bodyDiv w:val="1"/>
      <w:marLeft w:val="0"/>
      <w:marRight w:val="0"/>
      <w:marTop w:val="0"/>
      <w:marBottom w:val="0"/>
      <w:divBdr>
        <w:top w:val="none" w:sz="0" w:space="0" w:color="auto"/>
        <w:left w:val="none" w:sz="0" w:space="0" w:color="auto"/>
        <w:bottom w:val="none" w:sz="0" w:space="0" w:color="auto"/>
        <w:right w:val="none" w:sz="0" w:space="0" w:color="auto"/>
      </w:divBdr>
    </w:div>
    <w:div w:id="1622884186">
      <w:bodyDiv w:val="1"/>
      <w:marLeft w:val="0"/>
      <w:marRight w:val="0"/>
      <w:marTop w:val="0"/>
      <w:marBottom w:val="0"/>
      <w:divBdr>
        <w:top w:val="none" w:sz="0" w:space="0" w:color="auto"/>
        <w:left w:val="none" w:sz="0" w:space="0" w:color="auto"/>
        <w:bottom w:val="none" w:sz="0" w:space="0" w:color="auto"/>
        <w:right w:val="none" w:sz="0" w:space="0" w:color="auto"/>
      </w:divBdr>
    </w:div>
    <w:div w:id="1676492430">
      <w:bodyDiv w:val="1"/>
      <w:marLeft w:val="0"/>
      <w:marRight w:val="0"/>
      <w:marTop w:val="0"/>
      <w:marBottom w:val="0"/>
      <w:divBdr>
        <w:top w:val="none" w:sz="0" w:space="0" w:color="auto"/>
        <w:left w:val="none" w:sz="0" w:space="0" w:color="auto"/>
        <w:bottom w:val="none" w:sz="0" w:space="0" w:color="auto"/>
        <w:right w:val="none" w:sz="0" w:space="0" w:color="auto"/>
      </w:divBdr>
    </w:div>
    <w:div w:id="1682047928">
      <w:bodyDiv w:val="1"/>
      <w:marLeft w:val="0"/>
      <w:marRight w:val="0"/>
      <w:marTop w:val="0"/>
      <w:marBottom w:val="0"/>
      <w:divBdr>
        <w:top w:val="none" w:sz="0" w:space="0" w:color="auto"/>
        <w:left w:val="none" w:sz="0" w:space="0" w:color="auto"/>
        <w:bottom w:val="none" w:sz="0" w:space="0" w:color="auto"/>
        <w:right w:val="none" w:sz="0" w:space="0" w:color="auto"/>
      </w:divBdr>
    </w:div>
    <w:div w:id="1747650422">
      <w:bodyDiv w:val="1"/>
      <w:marLeft w:val="0"/>
      <w:marRight w:val="0"/>
      <w:marTop w:val="0"/>
      <w:marBottom w:val="0"/>
      <w:divBdr>
        <w:top w:val="none" w:sz="0" w:space="0" w:color="auto"/>
        <w:left w:val="none" w:sz="0" w:space="0" w:color="auto"/>
        <w:bottom w:val="none" w:sz="0" w:space="0" w:color="auto"/>
        <w:right w:val="none" w:sz="0" w:space="0" w:color="auto"/>
      </w:divBdr>
    </w:div>
    <w:div w:id="1786270771">
      <w:bodyDiv w:val="1"/>
      <w:marLeft w:val="0"/>
      <w:marRight w:val="0"/>
      <w:marTop w:val="0"/>
      <w:marBottom w:val="0"/>
      <w:divBdr>
        <w:top w:val="none" w:sz="0" w:space="0" w:color="auto"/>
        <w:left w:val="none" w:sz="0" w:space="0" w:color="auto"/>
        <w:bottom w:val="none" w:sz="0" w:space="0" w:color="auto"/>
        <w:right w:val="none" w:sz="0" w:space="0" w:color="auto"/>
      </w:divBdr>
    </w:div>
    <w:div w:id="1810124354">
      <w:bodyDiv w:val="1"/>
      <w:marLeft w:val="0"/>
      <w:marRight w:val="0"/>
      <w:marTop w:val="0"/>
      <w:marBottom w:val="0"/>
      <w:divBdr>
        <w:top w:val="none" w:sz="0" w:space="0" w:color="auto"/>
        <w:left w:val="none" w:sz="0" w:space="0" w:color="auto"/>
        <w:bottom w:val="none" w:sz="0" w:space="0" w:color="auto"/>
        <w:right w:val="none" w:sz="0" w:space="0" w:color="auto"/>
      </w:divBdr>
    </w:div>
    <w:div w:id="1838568110">
      <w:bodyDiv w:val="1"/>
      <w:marLeft w:val="0"/>
      <w:marRight w:val="0"/>
      <w:marTop w:val="0"/>
      <w:marBottom w:val="0"/>
      <w:divBdr>
        <w:top w:val="none" w:sz="0" w:space="0" w:color="auto"/>
        <w:left w:val="none" w:sz="0" w:space="0" w:color="auto"/>
        <w:bottom w:val="none" w:sz="0" w:space="0" w:color="auto"/>
        <w:right w:val="none" w:sz="0" w:space="0" w:color="auto"/>
      </w:divBdr>
    </w:div>
    <w:div w:id="1843930802">
      <w:bodyDiv w:val="1"/>
      <w:marLeft w:val="0"/>
      <w:marRight w:val="0"/>
      <w:marTop w:val="0"/>
      <w:marBottom w:val="0"/>
      <w:divBdr>
        <w:top w:val="none" w:sz="0" w:space="0" w:color="auto"/>
        <w:left w:val="none" w:sz="0" w:space="0" w:color="auto"/>
        <w:bottom w:val="none" w:sz="0" w:space="0" w:color="auto"/>
        <w:right w:val="none" w:sz="0" w:space="0" w:color="auto"/>
      </w:divBdr>
      <w:divsChild>
        <w:div w:id="1062750682">
          <w:marLeft w:val="0"/>
          <w:marRight w:val="0"/>
          <w:marTop w:val="0"/>
          <w:marBottom w:val="0"/>
          <w:divBdr>
            <w:top w:val="none" w:sz="0" w:space="0" w:color="auto"/>
            <w:left w:val="none" w:sz="0" w:space="0" w:color="auto"/>
            <w:bottom w:val="none" w:sz="0" w:space="0" w:color="auto"/>
            <w:right w:val="none" w:sz="0" w:space="0" w:color="auto"/>
          </w:divBdr>
        </w:div>
        <w:div w:id="1437020136">
          <w:marLeft w:val="0"/>
          <w:marRight w:val="0"/>
          <w:marTop w:val="0"/>
          <w:marBottom w:val="0"/>
          <w:divBdr>
            <w:top w:val="none" w:sz="0" w:space="0" w:color="auto"/>
            <w:left w:val="none" w:sz="0" w:space="0" w:color="auto"/>
            <w:bottom w:val="none" w:sz="0" w:space="0" w:color="auto"/>
            <w:right w:val="none" w:sz="0" w:space="0" w:color="auto"/>
          </w:divBdr>
        </w:div>
        <w:div w:id="1855916510">
          <w:marLeft w:val="0"/>
          <w:marRight w:val="0"/>
          <w:marTop w:val="0"/>
          <w:marBottom w:val="0"/>
          <w:divBdr>
            <w:top w:val="none" w:sz="0" w:space="0" w:color="auto"/>
            <w:left w:val="none" w:sz="0" w:space="0" w:color="auto"/>
            <w:bottom w:val="none" w:sz="0" w:space="0" w:color="auto"/>
            <w:right w:val="none" w:sz="0" w:space="0" w:color="auto"/>
          </w:divBdr>
        </w:div>
        <w:div w:id="465315985">
          <w:marLeft w:val="0"/>
          <w:marRight w:val="0"/>
          <w:marTop w:val="0"/>
          <w:marBottom w:val="0"/>
          <w:divBdr>
            <w:top w:val="none" w:sz="0" w:space="0" w:color="auto"/>
            <w:left w:val="none" w:sz="0" w:space="0" w:color="auto"/>
            <w:bottom w:val="none" w:sz="0" w:space="0" w:color="auto"/>
            <w:right w:val="none" w:sz="0" w:space="0" w:color="auto"/>
          </w:divBdr>
        </w:div>
        <w:div w:id="1380938682">
          <w:marLeft w:val="0"/>
          <w:marRight w:val="0"/>
          <w:marTop w:val="0"/>
          <w:marBottom w:val="0"/>
          <w:divBdr>
            <w:top w:val="none" w:sz="0" w:space="0" w:color="auto"/>
            <w:left w:val="none" w:sz="0" w:space="0" w:color="auto"/>
            <w:bottom w:val="none" w:sz="0" w:space="0" w:color="auto"/>
            <w:right w:val="none" w:sz="0" w:space="0" w:color="auto"/>
          </w:divBdr>
        </w:div>
        <w:div w:id="1537693988">
          <w:marLeft w:val="0"/>
          <w:marRight w:val="0"/>
          <w:marTop w:val="0"/>
          <w:marBottom w:val="0"/>
          <w:divBdr>
            <w:top w:val="none" w:sz="0" w:space="0" w:color="auto"/>
            <w:left w:val="none" w:sz="0" w:space="0" w:color="auto"/>
            <w:bottom w:val="none" w:sz="0" w:space="0" w:color="auto"/>
            <w:right w:val="none" w:sz="0" w:space="0" w:color="auto"/>
          </w:divBdr>
        </w:div>
        <w:div w:id="1435780690">
          <w:marLeft w:val="0"/>
          <w:marRight w:val="0"/>
          <w:marTop w:val="0"/>
          <w:marBottom w:val="0"/>
          <w:divBdr>
            <w:top w:val="none" w:sz="0" w:space="0" w:color="auto"/>
            <w:left w:val="none" w:sz="0" w:space="0" w:color="auto"/>
            <w:bottom w:val="none" w:sz="0" w:space="0" w:color="auto"/>
            <w:right w:val="none" w:sz="0" w:space="0" w:color="auto"/>
          </w:divBdr>
        </w:div>
        <w:div w:id="1528789892">
          <w:marLeft w:val="0"/>
          <w:marRight w:val="0"/>
          <w:marTop w:val="0"/>
          <w:marBottom w:val="0"/>
          <w:divBdr>
            <w:top w:val="none" w:sz="0" w:space="0" w:color="auto"/>
            <w:left w:val="none" w:sz="0" w:space="0" w:color="auto"/>
            <w:bottom w:val="none" w:sz="0" w:space="0" w:color="auto"/>
            <w:right w:val="none" w:sz="0" w:space="0" w:color="auto"/>
          </w:divBdr>
        </w:div>
        <w:div w:id="713307196">
          <w:marLeft w:val="0"/>
          <w:marRight w:val="0"/>
          <w:marTop w:val="0"/>
          <w:marBottom w:val="0"/>
          <w:divBdr>
            <w:top w:val="none" w:sz="0" w:space="0" w:color="auto"/>
            <w:left w:val="none" w:sz="0" w:space="0" w:color="auto"/>
            <w:bottom w:val="none" w:sz="0" w:space="0" w:color="auto"/>
            <w:right w:val="none" w:sz="0" w:space="0" w:color="auto"/>
          </w:divBdr>
        </w:div>
        <w:div w:id="64229308">
          <w:marLeft w:val="0"/>
          <w:marRight w:val="0"/>
          <w:marTop w:val="0"/>
          <w:marBottom w:val="0"/>
          <w:divBdr>
            <w:top w:val="none" w:sz="0" w:space="0" w:color="auto"/>
            <w:left w:val="none" w:sz="0" w:space="0" w:color="auto"/>
            <w:bottom w:val="none" w:sz="0" w:space="0" w:color="auto"/>
            <w:right w:val="none" w:sz="0" w:space="0" w:color="auto"/>
          </w:divBdr>
        </w:div>
        <w:div w:id="833689660">
          <w:marLeft w:val="0"/>
          <w:marRight w:val="0"/>
          <w:marTop w:val="0"/>
          <w:marBottom w:val="0"/>
          <w:divBdr>
            <w:top w:val="none" w:sz="0" w:space="0" w:color="auto"/>
            <w:left w:val="none" w:sz="0" w:space="0" w:color="auto"/>
            <w:bottom w:val="none" w:sz="0" w:space="0" w:color="auto"/>
            <w:right w:val="none" w:sz="0" w:space="0" w:color="auto"/>
          </w:divBdr>
        </w:div>
        <w:div w:id="1297877378">
          <w:marLeft w:val="0"/>
          <w:marRight w:val="0"/>
          <w:marTop w:val="0"/>
          <w:marBottom w:val="0"/>
          <w:divBdr>
            <w:top w:val="none" w:sz="0" w:space="0" w:color="auto"/>
            <w:left w:val="none" w:sz="0" w:space="0" w:color="auto"/>
            <w:bottom w:val="none" w:sz="0" w:space="0" w:color="auto"/>
            <w:right w:val="none" w:sz="0" w:space="0" w:color="auto"/>
          </w:divBdr>
        </w:div>
        <w:div w:id="1576671257">
          <w:marLeft w:val="0"/>
          <w:marRight w:val="0"/>
          <w:marTop w:val="0"/>
          <w:marBottom w:val="0"/>
          <w:divBdr>
            <w:top w:val="none" w:sz="0" w:space="0" w:color="auto"/>
            <w:left w:val="none" w:sz="0" w:space="0" w:color="auto"/>
            <w:bottom w:val="none" w:sz="0" w:space="0" w:color="auto"/>
            <w:right w:val="none" w:sz="0" w:space="0" w:color="auto"/>
          </w:divBdr>
        </w:div>
        <w:div w:id="349600262">
          <w:marLeft w:val="0"/>
          <w:marRight w:val="0"/>
          <w:marTop w:val="0"/>
          <w:marBottom w:val="0"/>
          <w:divBdr>
            <w:top w:val="none" w:sz="0" w:space="0" w:color="auto"/>
            <w:left w:val="none" w:sz="0" w:space="0" w:color="auto"/>
            <w:bottom w:val="none" w:sz="0" w:space="0" w:color="auto"/>
            <w:right w:val="none" w:sz="0" w:space="0" w:color="auto"/>
          </w:divBdr>
        </w:div>
        <w:div w:id="1675493482">
          <w:marLeft w:val="0"/>
          <w:marRight w:val="0"/>
          <w:marTop w:val="0"/>
          <w:marBottom w:val="0"/>
          <w:divBdr>
            <w:top w:val="none" w:sz="0" w:space="0" w:color="auto"/>
            <w:left w:val="none" w:sz="0" w:space="0" w:color="auto"/>
            <w:bottom w:val="none" w:sz="0" w:space="0" w:color="auto"/>
            <w:right w:val="none" w:sz="0" w:space="0" w:color="auto"/>
          </w:divBdr>
        </w:div>
        <w:div w:id="1525434423">
          <w:marLeft w:val="0"/>
          <w:marRight w:val="0"/>
          <w:marTop w:val="0"/>
          <w:marBottom w:val="0"/>
          <w:divBdr>
            <w:top w:val="none" w:sz="0" w:space="0" w:color="auto"/>
            <w:left w:val="none" w:sz="0" w:space="0" w:color="auto"/>
            <w:bottom w:val="none" w:sz="0" w:space="0" w:color="auto"/>
            <w:right w:val="none" w:sz="0" w:space="0" w:color="auto"/>
          </w:divBdr>
        </w:div>
        <w:div w:id="2045209343">
          <w:marLeft w:val="0"/>
          <w:marRight w:val="0"/>
          <w:marTop w:val="0"/>
          <w:marBottom w:val="0"/>
          <w:divBdr>
            <w:top w:val="none" w:sz="0" w:space="0" w:color="auto"/>
            <w:left w:val="none" w:sz="0" w:space="0" w:color="auto"/>
            <w:bottom w:val="none" w:sz="0" w:space="0" w:color="auto"/>
            <w:right w:val="none" w:sz="0" w:space="0" w:color="auto"/>
          </w:divBdr>
        </w:div>
      </w:divsChild>
    </w:div>
    <w:div w:id="1845629033">
      <w:bodyDiv w:val="1"/>
      <w:marLeft w:val="0"/>
      <w:marRight w:val="0"/>
      <w:marTop w:val="0"/>
      <w:marBottom w:val="0"/>
      <w:divBdr>
        <w:top w:val="none" w:sz="0" w:space="0" w:color="auto"/>
        <w:left w:val="none" w:sz="0" w:space="0" w:color="auto"/>
        <w:bottom w:val="none" w:sz="0" w:space="0" w:color="auto"/>
        <w:right w:val="none" w:sz="0" w:space="0" w:color="auto"/>
      </w:divBdr>
    </w:div>
    <w:div w:id="1910269889">
      <w:bodyDiv w:val="1"/>
      <w:marLeft w:val="0"/>
      <w:marRight w:val="0"/>
      <w:marTop w:val="0"/>
      <w:marBottom w:val="0"/>
      <w:divBdr>
        <w:top w:val="none" w:sz="0" w:space="0" w:color="auto"/>
        <w:left w:val="none" w:sz="0" w:space="0" w:color="auto"/>
        <w:bottom w:val="none" w:sz="0" w:space="0" w:color="auto"/>
        <w:right w:val="none" w:sz="0" w:space="0" w:color="auto"/>
      </w:divBdr>
    </w:div>
    <w:div w:id="1919434736">
      <w:bodyDiv w:val="1"/>
      <w:marLeft w:val="0"/>
      <w:marRight w:val="0"/>
      <w:marTop w:val="0"/>
      <w:marBottom w:val="0"/>
      <w:divBdr>
        <w:top w:val="none" w:sz="0" w:space="0" w:color="auto"/>
        <w:left w:val="none" w:sz="0" w:space="0" w:color="auto"/>
        <w:bottom w:val="none" w:sz="0" w:space="0" w:color="auto"/>
        <w:right w:val="none" w:sz="0" w:space="0" w:color="auto"/>
      </w:divBdr>
      <w:divsChild>
        <w:div w:id="908073873">
          <w:marLeft w:val="0"/>
          <w:marRight w:val="0"/>
          <w:marTop w:val="0"/>
          <w:marBottom w:val="0"/>
          <w:divBdr>
            <w:top w:val="none" w:sz="0" w:space="0" w:color="auto"/>
            <w:left w:val="none" w:sz="0" w:space="0" w:color="auto"/>
            <w:bottom w:val="none" w:sz="0" w:space="0" w:color="auto"/>
            <w:right w:val="none" w:sz="0" w:space="0" w:color="auto"/>
          </w:divBdr>
        </w:div>
        <w:div w:id="750548229">
          <w:marLeft w:val="0"/>
          <w:marRight w:val="0"/>
          <w:marTop w:val="0"/>
          <w:marBottom w:val="0"/>
          <w:divBdr>
            <w:top w:val="none" w:sz="0" w:space="0" w:color="auto"/>
            <w:left w:val="none" w:sz="0" w:space="0" w:color="auto"/>
            <w:bottom w:val="none" w:sz="0" w:space="0" w:color="auto"/>
            <w:right w:val="none" w:sz="0" w:space="0" w:color="auto"/>
          </w:divBdr>
        </w:div>
      </w:divsChild>
    </w:div>
    <w:div w:id="1938561274">
      <w:bodyDiv w:val="1"/>
      <w:marLeft w:val="0"/>
      <w:marRight w:val="0"/>
      <w:marTop w:val="0"/>
      <w:marBottom w:val="0"/>
      <w:divBdr>
        <w:top w:val="none" w:sz="0" w:space="0" w:color="auto"/>
        <w:left w:val="none" w:sz="0" w:space="0" w:color="auto"/>
        <w:bottom w:val="none" w:sz="0" w:space="0" w:color="auto"/>
        <w:right w:val="none" w:sz="0" w:space="0" w:color="auto"/>
      </w:divBdr>
    </w:div>
    <w:div w:id="1946695996">
      <w:bodyDiv w:val="1"/>
      <w:marLeft w:val="0"/>
      <w:marRight w:val="0"/>
      <w:marTop w:val="0"/>
      <w:marBottom w:val="0"/>
      <w:divBdr>
        <w:top w:val="none" w:sz="0" w:space="0" w:color="auto"/>
        <w:left w:val="none" w:sz="0" w:space="0" w:color="auto"/>
        <w:bottom w:val="none" w:sz="0" w:space="0" w:color="auto"/>
        <w:right w:val="none" w:sz="0" w:space="0" w:color="auto"/>
      </w:divBdr>
      <w:divsChild>
        <w:div w:id="1407994472">
          <w:marLeft w:val="0"/>
          <w:marRight w:val="0"/>
          <w:marTop w:val="0"/>
          <w:marBottom w:val="0"/>
          <w:divBdr>
            <w:top w:val="none" w:sz="0" w:space="0" w:color="auto"/>
            <w:left w:val="none" w:sz="0" w:space="0" w:color="auto"/>
            <w:bottom w:val="none" w:sz="0" w:space="0" w:color="auto"/>
            <w:right w:val="none" w:sz="0" w:space="0" w:color="auto"/>
          </w:divBdr>
        </w:div>
        <w:div w:id="211042065">
          <w:marLeft w:val="0"/>
          <w:marRight w:val="0"/>
          <w:marTop w:val="0"/>
          <w:marBottom w:val="0"/>
          <w:divBdr>
            <w:top w:val="none" w:sz="0" w:space="0" w:color="auto"/>
            <w:left w:val="none" w:sz="0" w:space="0" w:color="auto"/>
            <w:bottom w:val="none" w:sz="0" w:space="0" w:color="auto"/>
            <w:right w:val="none" w:sz="0" w:space="0" w:color="auto"/>
          </w:divBdr>
        </w:div>
        <w:div w:id="171802586">
          <w:marLeft w:val="0"/>
          <w:marRight w:val="0"/>
          <w:marTop w:val="0"/>
          <w:marBottom w:val="0"/>
          <w:divBdr>
            <w:top w:val="none" w:sz="0" w:space="0" w:color="auto"/>
            <w:left w:val="none" w:sz="0" w:space="0" w:color="auto"/>
            <w:bottom w:val="none" w:sz="0" w:space="0" w:color="auto"/>
            <w:right w:val="none" w:sz="0" w:space="0" w:color="auto"/>
          </w:divBdr>
        </w:div>
        <w:div w:id="1801920629">
          <w:marLeft w:val="0"/>
          <w:marRight w:val="0"/>
          <w:marTop w:val="0"/>
          <w:marBottom w:val="0"/>
          <w:divBdr>
            <w:top w:val="none" w:sz="0" w:space="0" w:color="auto"/>
            <w:left w:val="none" w:sz="0" w:space="0" w:color="auto"/>
            <w:bottom w:val="none" w:sz="0" w:space="0" w:color="auto"/>
            <w:right w:val="none" w:sz="0" w:space="0" w:color="auto"/>
          </w:divBdr>
        </w:div>
        <w:div w:id="1223324213">
          <w:marLeft w:val="0"/>
          <w:marRight w:val="0"/>
          <w:marTop w:val="0"/>
          <w:marBottom w:val="0"/>
          <w:divBdr>
            <w:top w:val="none" w:sz="0" w:space="0" w:color="auto"/>
            <w:left w:val="none" w:sz="0" w:space="0" w:color="auto"/>
            <w:bottom w:val="none" w:sz="0" w:space="0" w:color="auto"/>
            <w:right w:val="none" w:sz="0" w:space="0" w:color="auto"/>
          </w:divBdr>
        </w:div>
      </w:divsChild>
    </w:div>
    <w:div w:id="1978101435">
      <w:bodyDiv w:val="1"/>
      <w:marLeft w:val="0"/>
      <w:marRight w:val="0"/>
      <w:marTop w:val="0"/>
      <w:marBottom w:val="0"/>
      <w:divBdr>
        <w:top w:val="none" w:sz="0" w:space="0" w:color="auto"/>
        <w:left w:val="none" w:sz="0" w:space="0" w:color="auto"/>
        <w:bottom w:val="none" w:sz="0" w:space="0" w:color="auto"/>
        <w:right w:val="none" w:sz="0" w:space="0" w:color="auto"/>
      </w:divBdr>
    </w:div>
    <w:div w:id="1990088022">
      <w:bodyDiv w:val="1"/>
      <w:marLeft w:val="0"/>
      <w:marRight w:val="0"/>
      <w:marTop w:val="0"/>
      <w:marBottom w:val="0"/>
      <w:divBdr>
        <w:top w:val="none" w:sz="0" w:space="0" w:color="auto"/>
        <w:left w:val="none" w:sz="0" w:space="0" w:color="auto"/>
        <w:bottom w:val="none" w:sz="0" w:space="0" w:color="auto"/>
        <w:right w:val="none" w:sz="0" w:space="0" w:color="auto"/>
      </w:divBdr>
    </w:div>
    <w:div w:id="2002154958">
      <w:bodyDiv w:val="1"/>
      <w:marLeft w:val="0"/>
      <w:marRight w:val="0"/>
      <w:marTop w:val="0"/>
      <w:marBottom w:val="0"/>
      <w:divBdr>
        <w:top w:val="none" w:sz="0" w:space="0" w:color="auto"/>
        <w:left w:val="none" w:sz="0" w:space="0" w:color="auto"/>
        <w:bottom w:val="none" w:sz="0" w:space="0" w:color="auto"/>
        <w:right w:val="none" w:sz="0" w:space="0" w:color="auto"/>
      </w:divBdr>
    </w:div>
    <w:div w:id="2009356696">
      <w:bodyDiv w:val="1"/>
      <w:marLeft w:val="0"/>
      <w:marRight w:val="0"/>
      <w:marTop w:val="0"/>
      <w:marBottom w:val="0"/>
      <w:divBdr>
        <w:top w:val="none" w:sz="0" w:space="0" w:color="auto"/>
        <w:left w:val="none" w:sz="0" w:space="0" w:color="auto"/>
        <w:bottom w:val="none" w:sz="0" w:space="0" w:color="auto"/>
        <w:right w:val="none" w:sz="0" w:space="0" w:color="auto"/>
      </w:divBdr>
      <w:divsChild>
        <w:div w:id="1103067828">
          <w:marLeft w:val="0"/>
          <w:marRight w:val="0"/>
          <w:marTop w:val="0"/>
          <w:marBottom w:val="0"/>
          <w:divBdr>
            <w:top w:val="none" w:sz="0" w:space="0" w:color="auto"/>
            <w:left w:val="none" w:sz="0" w:space="0" w:color="auto"/>
            <w:bottom w:val="none" w:sz="0" w:space="0" w:color="auto"/>
            <w:right w:val="none" w:sz="0" w:space="0" w:color="auto"/>
          </w:divBdr>
        </w:div>
        <w:div w:id="82190776">
          <w:marLeft w:val="0"/>
          <w:marRight w:val="0"/>
          <w:marTop w:val="0"/>
          <w:marBottom w:val="0"/>
          <w:divBdr>
            <w:top w:val="none" w:sz="0" w:space="0" w:color="auto"/>
            <w:left w:val="none" w:sz="0" w:space="0" w:color="auto"/>
            <w:bottom w:val="none" w:sz="0" w:space="0" w:color="auto"/>
            <w:right w:val="none" w:sz="0" w:space="0" w:color="auto"/>
          </w:divBdr>
        </w:div>
        <w:div w:id="837112506">
          <w:marLeft w:val="0"/>
          <w:marRight w:val="0"/>
          <w:marTop w:val="0"/>
          <w:marBottom w:val="0"/>
          <w:divBdr>
            <w:top w:val="none" w:sz="0" w:space="0" w:color="auto"/>
            <w:left w:val="none" w:sz="0" w:space="0" w:color="auto"/>
            <w:bottom w:val="none" w:sz="0" w:space="0" w:color="auto"/>
            <w:right w:val="none" w:sz="0" w:space="0" w:color="auto"/>
          </w:divBdr>
        </w:div>
        <w:div w:id="1542284454">
          <w:marLeft w:val="0"/>
          <w:marRight w:val="0"/>
          <w:marTop w:val="0"/>
          <w:marBottom w:val="0"/>
          <w:divBdr>
            <w:top w:val="none" w:sz="0" w:space="0" w:color="auto"/>
            <w:left w:val="none" w:sz="0" w:space="0" w:color="auto"/>
            <w:bottom w:val="none" w:sz="0" w:space="0" w:color="auto"/>
            <w:right w:val="none" w:sz="0" w:space="0" w:color="auto"/>
          </w:divBdr>
        </w:div>
        <w:div w:id="1812553658">
          <w:marLeft w:val="0"/>
          <w:marRight w:val="0"/>
          <w:marTop w:val="0"/>
          <w:marBottom w:val="0"/>
          <w:divBdr>
            <w:top w:val="none" w:sz="0" w:space="0" w:color="auto"/>
            <w:left w:val="none" w:sz="0" w:space="0" w:color="auto"/>
            <w:bottom w:val="none" w:sz="0" w:space="0" w:color="auto"/>
            <w:right w:val="none" w:sz="0" w:space="0" w:color="auto"/>
          </w:divBdr>
        </w:div>
      </w:divsChild>
    </w:div>
    <w:div w:id="2013994790">
      <w:bodyDiv w:val="1"/>
      <w:marLeft w:val="0"/>
      <w:marRight w:val="0"/>
      <w:marTop w:val="0"/>
      <w:marBottom w:val="0"/>
      <w:divBdr>
        <w:top w:val="none" w:sz="0" w:space="0" w:color="auto"/>
        <w:left w:val="none" w:sz="0" w:space="0" w:color="auto"/>
        <w:bottom w:val="none" w:sz="0" w:space="0" w:color="auto"/>
        <w:right w:val="none" w:sz="0" w:space="0" w:color="auto"/>
      </w:divBdr>
    </w:div>
    <w:div w:id="2018117462">
      <w:bodyDiv w:val="1"/>
      <w:marLeft w:val="0"/>
      <w:marRight w:val="0"/>
      <w:marTop w:val="0"/>
      <w:marBottom w:val="0"/>
      <w:divBdr>
        <w:top w:val="none" w:sz="0" w:space="0" w:color="auto"/>
        <w:left w:val="none" w:sz="0" w:space="0" w:color="auto"/>
        <w:bottom w:val="none" w:sz="0" w:space="0" w:color="auto"/>
        <w:right w:val="none" w:sz="0" w:space="0" w:color="auto"/>
      </w:divBdr>
    </w:div>
    <w:div w:id="2070765525">
      <w:bodyDiv w:val="1"/>
      <w:marLeft w:val="0"/>
      <w:marRight w:val="0"/>
      <w:marTop w:val="0"/>
      <w:marBottom w:val="0"/>
      <w:divBdr>
        <w:top w:val="none" w:sz="0" w:space="0" w:color="auto"/>
        <w:left w:val="none" w:sz="0" w:space="0" w:color="auto"/>
        <w:bottom w:val="none" w:sz="0" w:space="0" w:color="auto"/>
        <w:right w:val="none" w:sz="0" w:space="0" w:color="auto"/>
      </w:divBdr>
      <w:divsChild>
        <w:div w:id="1866556269">
          <w:marLeft w:val="0"/>
          <w:marRight w:val="0"/>
          <w:marTop w:val="150"/>
          <w:marBottom w:val="150"/>
          <w:divBdr>
            <w:top w:val="none" w:sz="0" w:space="0" w:color="auto"/>
            <w:left w:val="none" w:sz="0" w:space="0" w:color="auto"/>
            <w:bottom w:val="none" w:sz="0" w:space="0" w:color="auto"/>
            <w:right w:val="none" w:sz="0" w:space="0" w:color="auto"/>
          </w:divBdr>
          <w:divsChild>
            <w:div w:id="12717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345927">
      <w:bodyDiv w:val="1"/>
      <w:marLeft w:val="0"/>
      <w:marRight w:val="0"/>
      <w:marTop w:val="0"/>
      <w:marBottom w:val="0"/>
      <w:divBdr>
        <w:top w:val="none" w:sz="0" w:space="0" w:color="auto"/>
        <w:left w:val="none" w:sz="0" w:space="0" w:color="auto"/>
        <w:bottom w:val="none" w:sz="0" w:space="0" w:color="auto"/>
        <w:right w:val="none" w:sz="0" w:space="0" w:color="auto"/>
      </w:divBdr>
      <w:divsChild>
        <w:div w:id="464932322">
          <w:marLeft w:val="0"/>
          <w:marRight w:val="0"/>
          <w:marTop w:val="0"/>
          <w:marBottom w:val="0"/>
          <w:divBdr>
            <w:top w:val="none" w:sz="0" w:space="0" w:color="auto"/>
            <w:left w:val="none" w:sz="0" w:space="0" w:color="auto"/>
            <w:bottom w:val="none" w:sz="0" w:space="0" w:color="auto"/>
            <w:right w:val="none" w:sz="0" w:space="0" w:color="auto"/>
          </w:divBdr>
        </w:div>
        <w:div w:id="1715350835">
          <w:marLeft w:val="0"/>
          <w:marRight w:val="0"/>
          <w:marTop w:val="0"/>
          <w:marBottom w:val="0"/>
          <w:divBdr>
            <w:top w:val="none" w:sz="0" w:space="0" w:color="auto"/>
            <w:left w:val="none" w:sz="0" w:space="0" w:color="auto"/>
            <w:bottom w:val="none" w:sz="0" w:space="0" w:color="auto"/>
            <w:right w:val="none" w:sz="0" w:space="0" w:color="auto"/>
          </w:divBdr>
        </w:div>
        <w:div w:id="544222961">
          <w:marLeft w:val="0"/>
          <w:marRight w:val="0"/>
          <w:marTop w:val="0"/>
          <w:marBottom w:val="0"/>
          <w:divBdr>
            <w:top w:val="none" w:sz="0" w:space="0" w:color="auto"/>
            <w:left w:val="none" w:sz="0" w:space="0" w:color="auto"/>
            <w:bottom w:val="none" w:sz="0" w:space="0" w:color="auto"/>
            <w:right w:val="none" w:sz="0" w:space="0" w:color="auto"/>
          </w:divBdr>
        </w:div>
      </w:divsChild>
    </w:div>
    <w:div w:id="2107648301">
      <w:bodyDiv w:val="1"/>
      <w:marLeft w:val="0"/>
      <w:marRight w:val="0"/>
      <w:marTop w:val="0"/>
      <w:marBottom w:val="0"/>
      <w:divBdr>
        <w:top w:val="none" w:sz="0" w:space="0" w:color="auto"/>
        <w:left w:val="none" w:sz="0" w:space="0" w:color="auto"/>
        <w:bottom w:val="none" w:sz="0" w:space="0" w:color="auto"/>
        <w:right w:val="none" w:sz="0" w:space="0" w:color="auto"/>
      </w:divBdr>
    </w:div>
    <w:div w:id="2142458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estadores.minsalud.gov.co/habilitacion/"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aidy.arenas@synlab.c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supersalud.gov.c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fapp.saludcapital.gov.co/encuestas/index.php?sid=64174&amp;newtest=Y&amp;lang=e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gota.gov.co/sdq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2.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3.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4.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9330D6A-937E-452C-A55F-45857A2AE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1619</Words>
  <Characters>8910</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glvillegas</dc:creator>
  <cp:keywords/>
  <cp:lastModifiedBy>Leilann Dennisse, Vergara Vaca</cp:lastModifiedBy>
  <cp:revision>2</cp:revision>
  <cp:lastPrinted>2012-08-30T20:32:00Z</cp:lastPrinted>
  <dcterms:created xsi:type="dcterms:W3CDTF">2025-07-14T18:12:00Z</dcterms:created>
  <dcterms:modified xsi:type="dcterms:W3CDTF">2025-07-14T18:12:00Z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